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A02D" w14:textId="04697EEB" w:rsidR="00672010" w:rsidRDefault="00BD4166" w:rsidP="00BD4166">
      <w:pPr>
        <w:jc w:val="center"/>
        <w:textAlignment w:val="baseline"/>
        <w:outlineLvl w:val="2"/>
        <w:rPr>
          <w:rFonts w:ascii="Ubuntu" w:eastAsia="Times New Roman" w:hAnsi="Ubuntu" w:cs="Times New Roman"/>
          <w:b/>
          <w:bCs/>
          <w:color w:val="464646"/>
          <w:sz w:val="30"/>
          <w:szCs w:val="30"/>
          <w:lang w:val="el-GR" w:eastAsia="en-GB"/>
        </w:rPr>
      </w:pPr>
      <w:proofErr w:type="spellStart"/>
      <w:r>
        <w:rPr>
          <w:rFonts w:ascii="Ubuntu" w:eastAsia="Times New Roman" w:hAnsi="Ubuntu" w:cs="Times New Roman"/>
          <w:b/>
          <w:bCs/>
          <w:color w:val="464646"/>
          <w:sz w:val="30"/>
          <w:szCs w:val="30"/>
          <w:lang w:val="el-GR" w:eastAsia="en-GB"/>
        </w:rPr>
        <w:t>Πράπα</w:t>
      </w:r>
      <w:proofErr w:type="spellEnd"/>
      <w:r>
        <w:rPr>
          <w:rFonts w:ascii="Ubuntu" w:eastAsia="Times New Roman" w:hAnsi="Ubuntu" w:cs="Times New Roman"/>
          <w:b/>
          <w:bCs/>
          <w:color w:val="464646"/>
          <w:sz w:val="30"/>
          <w:szCs w:val="30"/>
          <w:lang w:val="el-GR" w:eastAsia="en-GB"/>
        </w:rPr>
        <w:t xml:space="preserve"> Παρασκευή Μαρία</w:t>
      </w:r>
    </w:p>
    <w:p w14:paraId="0D9AB9A2" w14:textId="16801B94" w:rsidR="00BD4166" w:rsidRDefault="00BD4166" w:rsidP="00F70C36">
      <w:pPr>
        <w:tabs>
          <w:tab w:val="left" w:pos="8505"/>
        </w:tabs>
        <w:ind w:left="426" w:right="283"/>
        <w:jc w:val="both"/>
        <w:textAlignment w:val="baseline"/>
        <w:outlineLvl w:val="2"/>
        <w:rPr>
          <w:rFonts w:ascii="Ubuntu" w:eastAsia="Times New Roman" w:hAnsi="Ubuntu" w:cs="Times New Roman"/>
          <w:b/>
          <w:bCs/>
          <w:color w:val="464646"/>
          <w:sz w:val="30"/>
          <w:szCs w:val="30"/>
          <w:lang w:val="el-GR" w:eastAsia="en-GB"/>
        </w:rPr>
      </w:pPr>
    </w:p>
    <w:p w14:paraId="77300527" w14:textId="77777777" w:rsidR="00000860" w:rsidRPr="008939FB" w:rsidRDefault="00000860" w:rsidP="00F70C36">
      <w:pPr>
        <w:tabs>
          <w:tab w:val="left" w:pos="8505"/>
        </w:tabs>
        <w:ind w:left="426" w:right="283"/>
        <w:jc w:val="both"/>
        <w:textAlignment w:val="baseline"/>
        <w:outlineLvl w:val="2"/>
        <w:rPr>
          <w:rFonts w:eastAsia="Times New Roman" w:cstheme="minorHAnsi"/>
          <w:b/>
          <w:bCs/>
          <w:color w:val="464646"/>
          <w:lang w:val="el-GR" w:eastAsia="en-GB"/>
        </w:rPr>
      </w:pPr>
    </w:p>
    <w:p w14:paraId="4000668E" w14:textId="77777777" w:rsidR="00672010" w:rsidRPr="00672010" w:rsidRDefault="00672010" w:rsidP="00F70C36">
      <w:pPr>
        <w:tabs>
          <w:tab w:val="left" w:pos="8505"/>
        </w:tabs>
        <w:ind w:left="426" w:right="283"/>
        <w:jc w:val="both"/>
        <w:textAlignment w:val="baseline"/>
        <w:outlineLvl w:val="2"/>
        <w:rPr>
          <w:rFonts w:eastAsia="Times New Roman" w:cstheme="minorHAnsi"/>
          <w:b/>
          <w:bCs/>
          <w:color w:val="464646"/>
          <w:lang w:val="el-GR" w:eastAsia="en-GB"/>
        </w:rPr>
      </w:pPr>
    </w:p>
    <w:p w14:paraId="3440BC2F" w14:textId="77777777" w:rsidR="00BD4166" w:rsidRDefault="00BD4166" w:rsidP="00F70C36">
      <w:pPr>
        <w:tabs>
          <w:tab w:val="left" w:pos="8505"/>
        </w:tabs>
        <w:spacing w:after="300"/>
        <w:ind w:left="426" w:right="283"/>
        <w:jc w:val="both"/>
        <w:textAlignment w:val="baseline"/>
        <w:rPr>
          <w:rFonts w:eastAsia="Times New Roman" w:cstheme="minorHAnsi"/>
          <w:color w:val="5F5F5F"/>
          <w:lang w:eastAsia="en-GB"/>
        </w:rPr>
        <w:sectPr w:rsidR="00BD4166" w:rsidSect="00F70C36">
          <w:pgSz w:w="11906" w:h="16838"/>
          <w:pgMar w:top="1440" w:right="1961" w:bottom="1440" w:left="1440" w:header="708" w:footer="708" w:gutter="0"/>
          <w:cols w:space="708"/>
          <w:docGrid w:linePitch="360"/>
        </w:sectPr>
      </w:pPr>
    </w:p>
    <w:p w14:paraId="49F7D1D0" w14:textId="54B6E5F0" w:rsidR="00672010" w:rsidRPr="00672010" w:rsidRDefault="008939FB" w:rsidP="00F70C36">
      <w:pPr>
        <w:tabs>
          <w:tab w:val="left" w:pos="8505"/>
        </w:tabs>
        <w:spacing w:after="300"/>
        <w:ind w:left="851" w:right="283"/>
        <w:jc w:val="both"/>
        <w:textAlignment w:val="baseline"/>
        <w:rPr>
          <w:rFonts w:eastAsia="Times New Roman" w:cstheme="minorHAnsi"/>
          <w:color w:val="5F5F5F"/>
          <w:lang w:eastAsia="en-GB"/>
        </w:rPr>
      </w:pPr>
      <w:r>
        <w:rPr>
          <w:rFonts w:ascii="Ubuntu" w:eastAsia="Times New Roman" w:hAnsi="Ubuntu" w:cs="Times New Roman"/>
          <w:b/>
          <w:bCs/>
          <w:noProof/>
          <w:color w:val="464646"/>
          <w:sz w:val="30"/>
          <w:szCs w:val="30"/>
          <w:lang w:val="el-GR" w:eastAsia="en-GB"/>
        </w:rPr>
        <w:drawing>
          <wp:inline distT="0" distB="0" distL="0" distR="0" wp14:anchorId="472877C7" wp14:editId="63895C44">
            <wp:extent cx="1648459" cy="165686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9702" cy="1758621"/>
                    </a:xfrm>
                    <a:prstGeom prst="rect">
                      <a:avLst/>
                    </a:prstGeom>
                  </pic:spPr>
                </pic:pic>
              </a:graphicData>
            </a:graphic>
          </wp:inline>
        </w:drawing>
      </w:r>
    </w:p>
    <w:p w14:paraId="780CF344" w14:textId="16EB8A11" w:rsidR="00BD4166" w:rsidRPr="008939FB" w:rsidRDefault="00BD4166" w:rsidP="00F70C36">
      <w:pPr>
        <w:tabs>
          <w:tab w:val="left" w:pos="8505"/>
        </w:tabs>
        <w:spacing w:after="300" w:line="276" w:lineRule="auto"/>
        <w:ind w:left="426" w:right="283"/>
        <w:jc w:val="both"/>
        <w:textAlignment w:val="baseline"/>
        <w:rPr>
          <w:rFonts w:eastAsia="Times New Roman" w:cstheme="minorHAnsi"/>
          <w:color w:val="5F5F5F"/>
          <w:lang w:val="el-GR" w:eastAsia="en-GB"/>
        </w:rPr>
        <w:sectPr w:rsidR="00BD4166" w:rsidRPr="008939FB" w:rsidSect="00F70C36">
          <w:type w:val="continuous"/>
          <w:pgSz w:w="11906" w:h="16838"/>
          <w:pgMar w:top="1440" w:right="1961" w:bottom="1440" w:left="1440" w:header="708" w:footer="708" w:gutter="0"/>
          <w:cols w:num="2" w:space="58"/>
          <w:docGrid w:linePitch="360"/>
        </w:sectPr>
      </w:pPr>
      <w:r w:rsidRPr="00672010">
        <w:rPr>
          <w:rFonts w:eastAsia="Times New Roman" w:cstheme="minorHAnsi"/>
          <w:color w:val="5F5F5F"/>
          <w:lang w:eastAsia="en-GB"/>
        </w:rPr>
        <w:t>Πτυχιούχος του τμήματος Νοσηλευτικής του Τ.Ε.Ι. Λάρισας, κάτοχος μεταπτυχιακού τίτλου σπουδών στην «Πρωτοβάθμια Φροντίδα Υγείας» και Διδάκτωρ του Τμήματος Ιατρικής της Σχολής Επιστημών Υγείας του Πανεπιστημίου Θεσσαλίας</w:t>
      </w:r>
      <w:r w:rsidR="008939FB">
        <w:rPr>
          <w:rFonts w:eastAsia="Times New Roman" w:cstheme="minorHAnsi"/>
          <w:color w:val="5F5F5F"/>
          <w:lang w:val="el-GR" w:eastAsia="en-GB"/>
        </w:rPr>
        <w:t>.</w:t>
      </w:r>
    </w:p>
    <w:p w14:paraId="02A40D27" w14:textId="65C0ABC6" w:rsidR="00BD4166" w:rsidRPr="00672010" w:rsidRDefault="00BD4166" w:rsidP="00F70C36">
      <w:pPr>
        <w:tabs>
          <w:tab w:val="left" w:pos="8505"/>
        </w:tabs>
        <w:spacing w:after="120" w:line="276" w:lineRule="auto"/>
        <w:ind w:left="426" w:right="283"/>
        <w:jc w:val="both"/>
        <w:textAlignment w:val="baseline"/>
        <w:rPr>
          <w:rFonts w:eastAsia="Times New Roman" w:cstheme="minorHAnsi"/>
          <w:color w:val="5F5F5F"/>
          <w:lang w:eastAsia="en-GB"/>
        </w:rPr>
      </w:pPr>
      <w:r w:rsidRPr="00672010">
        <w:rPr>
          <w:rFonts w:eastAsia="Times New Roman" w:cstheme="minorHAnsi"/>
          <w:color w:val="5F5F5F"/>
          <w:lang w:eastAsia="en-GB"/>
        </w:rPr>
        <w:t xml:space="preserve">Εργάζεται από το 1988 στο Γ.Ν.Ν.Θ.Α. η «Σωτηρία»  ως νοσηλεύτρια και τα τελευταία </w:t>
      </w:r>
      <w:r w:rsidRPr="00D177A2">
        <w:rPr>
          <w:rFonts w:eastAsia="Times New Roman" w:cstheme="minorHAnsi"/>
          <w:color w:val="5F5F5F"/>
          <w:lang w:val="el-GR" w:eastAsia="en-GB"/>
        </w:rPr>
        <w:t>1</w:t>
      </w:r>
      <w:r w:rsidR="0072088F">
        <w:rPr>
          <w:rFonts w:eastAsia="Times New Roman" w:cstheme="minorHAnsi"/>
          <w:color w:val="5F5F5F"/>
          <w:lang w:val="el-GR" w:eastAsia="en-GB"/>
        </w:rPr>
        <w:t>3</w:t>
      </w:r>
      <w:r w:rsidRPr="00672010">
        <w:rPr>
          <w:rFonts w:eastAsia="Times New Roman" w:cstheme="minorHAnsi"/>
          <w:color w:val="5F5F5F"/>
          <w:lang w:eastAsia="en-GB"/>
        </w:rPr>
        <w:t xml:space="preserve"> έτη ως προϊσταμένη της Ογκολογικής Μονάδας Ημερήσιας Νοσηλείας της  Γ’ Πανεπιστημιακής  Παθολογικής  κλινικής.</w:t>
      </w:r>
    </w:p>
    <w:p w14:paraId="0F3DDEC3" w14:textId="41EF3576" w:rsidR="008939FB" w:rsidRDefault="00672010" w:rsidP="00F70C36">
      <w:pPr>
        <w:tabs>
          <w:tab w:val="left" w:pos="8505"/>
        </w:tabs>
        <w:spacing w:after="120" w:line="276" w:lineRule="auto"/>
        <w:ind w:left="426" w:right="283"/>
        <w:jc w:val="both"/>
        <w:rPr>
          <w:rFonts w:eastAsia="Times New Roman" w:cstheme="minorHAnsi"/>
          <w:color w:val="5F5F5F"/>
          <w:lang w:eastAsia="en-GB"/>
        </w:rPr>
      </w:pPr>
      <w:r w:rsidRPr="00672010">
        <w:rPr>
          <w:rFonts w:eastAsia="Times New Roman" w:cstheme="minorHAnsi"/>
          <w:color w:val="5F5F5F"/>
          <w:lang w:eastAsia="en-GB"/>
        </w:rPr>
        <w:t xml:space="preserve">Πιστοποιημένη εκπαιδεύτρια ενηλίκων μη τυπικής εκπαίδευσης (ΕΟΠΠΕΠ). Εκπαιδεύτρια σε δευτεροβάθμια και τριτοβάθμια εκπαίδευση και σε ενέργειες κατάρτισης Κ.Ε.Κ.. Επίσης, εκπαιδεύτρια σε αποφοίτους Νοσηλευτικών Τμημάτων της Τριτοβάθμιας Εκπαίδευσης μέσω της ηλεκτρονικής πλατφόρμας ENhANCE. Μέλος τριμελούς επιτροπής Διπλωματικών εργασιών </w:t>
      </w:r>
      <w:r w:rsidRPr="00D177A2">
        <w:rPr>
          <w:rFonts w:eastAsia="Times New Roman" w:cstheme="minorHAnsi"/>
          <w:color w:val="5F5F5F"/>
          <w:lang w:val="el-GR" w:eastAsia="en-GB"/>
        </w:rPr>
        <w:t>ΜΠΣ</w:t>
      </w:r>
      <w:r w:rsidRPr="00672010">
        <w:rPr>
          <w:rFonts w:eastAsia="Times New Roman" w:cstheme="minorHAnsi"/>
          <w:color w:val="5F5F5F"/>
          <w:lang w:eastAsia="en-GB"/>
        </w:rPr>
        <w:t xml:space="preserve"> «Ογκολογία Θώρακα: Σύγχρονη κλινικοεργαστηριακή προσέγγιση και έρευνα»</w:t>
      </w:r>
      <w:r w:rsidRPr="00D177A2">
        <w:rPr>
          <w:rFonts w:eastAsia="Times New Roman" w:cstheme="minorHAnsi"/>
          <w:color w:val="5F5F5F"/>
          <w:lang w:val="el-GR" w:eastAsia="en-GB"/>
        </w:rPr>
        <w:t>,  ΜΠΣ «Πρωτοβάθμια Φροντίδα Υγείας» και ΜΠΣ «</w:t>
      </w:r>
      <w:r w:rsidR="008939FB" w:rsidRPr="008939FB">
        <w:rPr>
          <w:rFonts w:eastAsia="Times New Roman" w:cstheme="minorHAnsi"/>
          <w:color w:val="5F5F5F"/>
          <w:lang w:eastAsia="en-GB"/>
        </w:rPr>
        <w:t>Ανάπτυξη νέων φαρμάκων: έρευνα, κυκλοφορία και πρόσβαση</w:t>
      </w:r>
      <w:r w:rsidRPr="00D177A2">
        <w:rPr>
          <w:rFonts w:eastAsia="Times New Roman" w:cstheme="minorHAnsi"/>
          <w:color w:val="5F5F5F"/>
          <w:lang w:val="el-GR" w:eastAsia="en-GB"/>
        </w:rPr>
        <w:t>»</w:t>
      </w:r>
      <w:r w:rsidR="008939FB">
        <w:rPr>
          <w:rFonts w:eastAsia="Times New Roman" w:cstheme="minorHAnsi"/>
          <w:color w:val="5F5F5F"/>
          <w:lang w:val="el-GR" w:eastAsia="en-GB"/>
        </w:rPr>
        <w:t>.</w:t>
      </w:r>
    </w:p>
    <w:p w14:paraId="35B2E3C6" w14:textId="6044C711" w:rsidR="00672010" w:rsidRPr="00672010" w:rsidRDefault="00672010" w:rsidP="00F70C36">
      <w:pPr>
        <w:tabs>
          <w:tab w:val="left" w:pos="8505"/>
        </w:tabs>
        <w:spacing w:after="120" w:line="276" w:lineRule="auto"/>
        <w:ind w:left="426" w:right="283"/>
        <w:jc w:val="both"/>
        <w:textAlignment w:val="baseline"/>
        <w:rPr>
          <w:rFonts w:eastAsia="Times New Roman" w:cstheme="minorHAnsi"/>
          <w:color w:val="5F5F5F"/>
          <w:lang w:eastAsia="en-GB"/>
        </w:rPr>
      </w:pPr>
      <w:r w:rsidRPr="00672010">
        <w:rPr>
          <w:rFonts w:eastAsia="Times New Roman" w:cstheme="minorHAnsi"/>
          <w:color w:val="5F5F5F"/>
          <w:lang w:eastAsia="en-GB"/>
        </w:rPr>
        <w:t>Συμμετοχή σε πρόγραμμα ανταλλαγής στελεχών διοίκησης Νοσοκομείων σε Νοσοκομείο της Γαλλίας στα πλαίσια του προγράμματος HOPE (European Hospital and Healthcare Federation) και στο 12th Masterclass in Oncology Nursing, Berlin Germany (ESO-EONS).</w:t>
      </w:r>
    </w:p>
    <w:p w14:paraId="2AD9065C" w14:textId="70AEECAD" w:rsidR="00672010" w:rsidRDefault="00672010" w:rsidP="00F70C36">
      <w:pPr>
        <w:tabs>
          <w:tab w:val="left" w:pos="8505"/>
        </w:tabs>
        <w:spacing w:after="120" w:line="276" w:lineRule="auto"/>
        <w:ind w:left="426" w:right="283"/>
        <w:jc w:val="both"/>
        <w:textAlignment w:val="baseline"/>
        <w:rPr>
          <w:rFonts w:eastAsia="Times New Roman" w:cstheme="minorHAnsi"/>
          <w:color w:val="5F5F5F"/>
          <w:lang w:eastAsia="en-GB"/>
        </w:rPr>
      </w:pPr>
      <w:r w:rsidRPr="00672010">
        <w:rPr>
          <w:rFonts w:eastAsia="Times New Roman" w:cstheme="minorHAnsi"/>
          <w:color w:val="5F5F5F"/>
          <w:lang w:eastAsia="en-GB"/>
        </w:rPr>
        <w:t>Συμμετοχή και βράβευση ως εθελόντρια εκπαιδεύτρια στο Πρόγραμμα Πρόληψης, Αγωγής &amp; Προαγωγής Υγείας στην Κοινότητα (Δήμος Παλλήνης και Δήμος Πετρούπολης).</w:t>
      </w:r>
    </w:p>
    <w:p w14:paraId="55B3BD68" w14:textId="75278942" w:rsidR="00000860" w:rsidRPr="00000860" w:rsidRDefault="00000860" w:rsidP="00F70C36">
      <w:pPr>
        <w:tabs>
          <w:tab w:val="left" w:pos="8505"/>
        </w:tabs>
        <w:spacing w:after="120" w:line="276" w:lineRule="auto"/>
        <w:ind w:left="426" w:right="283"/>
        <w:jc w:val="both"/>
        <w:rPr>
          <w:rFonts w:eastAsia="Times New Roman" w:cstheme="minorHAnsi"/>
          <w:lang w:val="en-US" w:eastAsia="en-GB"/>
        </w:rPr>
      </w:pPr>
      <w:r w:rsidRPr="00000860">
        <w:rPr>
          <w:rFonts w:eastAsia="Times New Roman" w:cstheme="minorHAnsi"/>
          <w:color w:val="454545"/>
          <w:u w:val="single"/>
          <w:lang w:eastAsia="en-GB"/>
        </w:rPr>
        <w:t>European Oncology Nursing Society (EONS)</w:t>
      </w:r>
      <w:r w:rsidRPr="00000860">
        <w:rPr>
          <w:rFonts w:eastAsia="Times New Roman" w:cstheme="minorHAnsi"/>
          <w:color w:val="454545"/>
          <w:u w:val="single"/>
          <w:lang w:val="en-US" w:eastAsia="en-GB"/>
        </w:rPr>
        <w:t xml:space="preserve">: </w:t>
      </w:r>
      <w:r w:rsidRPr="00000860">
        <w:rPr>
          <w:rFonts w:eastAsia="Times New Roman" w:cstheme="minorHAnsi"/>
          <w:color w:val="454545"/>
          <w:u w:val="single"/>
          <w:lang w:eastAsia="en-GB"/>
        </w:rPr>
        <w:t>Advocacy Working Group</w:t>
      </w:r>
      <w:r w:rsidRPr="00000860">
        <w:rPr>
          <w:rFonts w:eastAsia="Times New Roman" w:cstheme="minorHAnsi"/>
          <w:color w:val="454545"/>
          <w:u w:val="single"/>
          <w:lang w:val="en-US" w:eastAsia="en-GB"/>
        </w:rPr>
        <w:t xml:space="preserve"> member</w:t>
      </w:r>
    </w:p>
    <w:p w14:paraId="3BB0E5DB" w14:textId="3DCC2B8A" w:rsidR="00000860" w:rsidRDefault="00000860" w:rsidP="00F70C36">
      <w:pPr>
        <w:tabs>
          <w:tab w:val="left" w:pos="8505"/>
        </w:tabs>
        <w:ind w:left="426" w:right="283"/>
        <w:jc w:val="both"/>
        <w:rPr>
          <w:rFonts w:ascii="Times New Roman" w:eastAsia="Times New Roman" w:hAnsi="Times New Roman" w:cs="Times New Roman"/>
          <w:lang w:eastAsia="en-GB"/>
        </w:rPr>
      </w:pPr>
    </w:p>
    <w:p w14:paraId="5CAF24B9" w14:textId="417CF286" w:rsidR="00966BB7" w:rsidRPr="00966BB7" w:rsidRDefault="00966BB7" w:rsidP="00966BB7">
      <w:pPr>
        <w:tabs>
          <w:tab w:val="left" w:pos="8505"/>
        </w:tabs>
        <w:spacing w:after="120" w:line="276" w:lineRule="auto"/>
        <w:ind w:left="426" w:right="283"/>
        <w:jc w:val="both"/>
        <w:textAlignment w:val="baseline"/>
        <w:rPr>
          <w:rFonts w:eastAsia="Times New Roman" w:cstheme="minorHAnsi"/>
          <w:b/>
          <w:bCs/>
          <w:color w:val="5F5F5F"/>
          <w:lang w:eastAsia="en-GB"/>
        </w:rPr>
      </w:pPr>
      <w:r w:rsidRPr="00966BB7">
        <w:rPr>
          <w:rFonts w:eastAsia="Times New Roman" w:cstheme="minorHAnsi"/>
          <w:b/>
          <w:bCs/>
          <w:color w:val="5F5F5F"/>
          <w:lang w:eastAsia="en-GB"/>
        </w:rPr>
        <w:t>Ενδεικτικές δημοσιεύσεις</w:t>
      </w:r>
    </w:p>
    <w:p w14:paraId="129967B2"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Temporal trends in the use of biological agents in patients with IBD: </w:t>
      </w:r>
      <w:r w:rsidRPr="00966BB7">
        <w:rPr>
          <w:rFonts w:eastAsia="Times New Roman" w:cstheme="minorHAnsi"/>
          <w:color w:val="5F5F5F"/>
          <w:lang w:eastAsia="en-GB"/>
        </w:rPr>
        <w:br/>
        <w:t>Real world data from a tertiary IBD Greek Center during a 5-year period.</w:t>
      </w:r>
      <w:r w:rsidRPr="00966BB7">
        <w:rPr>
          <w:rFonts w:eastAsia="Times New Roman" w:cstheme="minorHAnsi"/>
          <w:color w:val="5F5F5F"/>
          <w:lang w:eastAsia="en-GB"/>
        </w:rPr>
        <w:br/>
        <w:t>P. Markopoulos, A. Gaki, G. Kokkotis, K. Chalakatevaki, N. Kioulos, V.Kitsou, K. </w:t>
      </w:r>
      <w:r w:rsidRPr="00966BB7">
        <w:rPr>
          <w:rFonts w:eastAsia="Times New Roman" w:cstheme="minorHAnsi"/>
          <w:color w:val="5F5F5F"/>
          <w:lang w:eastAsia="en-GB"/>
        </w:rPr>
        <w:br/>
        <w:t xml:space="preserve">Tsitsigiannis, M. Gizis, </w:t>
      </w:r>
      <w:r w:rsidRPr="00966BB7">
        <w:rPr>
          <w:rFonts w:eastAsia="Times New Roman" w:cstheme="minorHAnsi"/>
          <w:b/>
          <w:bCs/>
          <w:color w:val="5F5F5F"/>
          <w:lang w:eastAsia="en-GB"/>
        </w:rPr>
        <w:t>P. Prapa</w:t>
      </w:r>
      <w:r w:rsidRPr="00966BB7">
        <w:rPr>
          <w:rFonts w:eastAsia="Times New Roman" w:cstheme="minorHAnsi"/>
          <w:color w:val="5F5F5F"/>
          <w:lang w:eastAsia="en-GB"/>
        </w:rPr>
        <w:t xml:space="preserve">, S. L. Chatzinikolaou, E. Laoudi, I. Koutsounas, G. Bamias J. Clin. Med. 2025, 14, 1357 </w:t>
      </w:r>
    </w:p>
    <w:p w14:paraId="222BDC86"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lastRenderedPageBreak/>
        <w:t xml:space="preserve">Ανάγκες υποστηρικτικής φροντίδας σε γυναίκες με καρκίνο του μαστού Μπαρκούκη Π, Τσάτσου Ι, </w:t>
      </w:r>
      <w:r w:rsidRPr="00966BB7">
        <w:rPr>
          <w:rFonts w:eastAsia="Times New Roman" w:cstheme="minorHAnsi"/>
          <w:b/>
          <w:bCs/>
          <w:color w:val="5F5F5F"/>
          <w:lang w:eastAsia="en-GB"/>
        </w:rPr>
        <w:t>Πράπα ΠΜ</w:t>
      </w:r>
      <w:r w:rsidRPr="00966BB7">
        <w:rPr>
          <w:rFonts w:eastAsia="Times New Roman" w:cstheme="minorHAnsi"/>
          <w:color w:val="5F5F5F"/>
          <w:lang w:eastAsia="en-GB"/>
        </w:rPr>
        <w:t>, Χατζή Ι, Κωνσταντινίδης ΘΙ. ARCHIVES OF HELLENIC MEDICINE 2025, 42(2):178-187</w:t>
      </w:r>
    </w:p>
    <w:p w14:paraId="07B7D7C0" w14:textId="3381AE9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 xml:space="preserve">Anxiety and Depression in Non-Small Cell Lung Cancer Patients Receiving Chemotherapy Compared to Those Receiving Immunotherapy C. Stylianou, T. Konstantinidis , I. Kalemikerakis, D. Papageorgiou, A. Kafazi, </w:t>
      </w:r>
      <w:r w:rsidRPr="00966BB7">
        <w:rPr>
          <w:rFonts w:eastAsia="Times New Roman" w:cstheme="minorHAnsi"/>
          <w:b/>
          <w:bCs/>
          <w:color w:val="5F5F5F"/>
          <w:lang w:eastAsia="en-GB"/>
        </w:rPr>
        <w:t>P.</w:t>
      </w:r>
      <w:r w:rsidRPr="00966BB7">
        <w:rPr>
          <w:rFonts w:eastAsia="Times New Roman" w:cstheme="minorHAnsi"/>
          <w:b/>
          <w:bCs/>
          <w:color w:val="5F5F5F"/>
          <w:lang w:val="en-US" w:eastAsia="en-GB"/>
        </w:rPr>
        <w:t xml:space="preserve"> </w:t>
      </w:r>
      <w:r w:rsidRPr="00966BB7">
        <w:rPr>
          <w:rFonts w:eastAsia="Times New Roman" w:cstheme="minorHAnsi"/>
          <w:b/>
          <w:bCs/>
          <w:color w:val="5F5F5F"/>
          <w:lang w:eastAsia="en-GB"/>
        </w:rPr>
        <w:t>Prapa</w:t>
      </w:r>
      <w:r w:rsidRPr="00966BB7">
        <w:rPr>
          <w:rFonts w:eastAsia="Times New Roman" w:cstheme="minorHAnsi"/>
          <w:color w:val="5F5F5F"/>
          <w:lang w:eastAsia="en-GB"/>
        </w:rPr>
        <w:t>, N. Alevizopoulos, O. Govina MAEDICA – a Journal of Clinical Medicine 2024; 19(3): 453-460 https://doi.org/10.26574/maedica.2024.19.3.453</w:t>
      </w:r>
    </w:p>
    <w:p w14:paraId="32DC96C6" w14:textId="77777777" w:rsidR="00966BB7" w:rsidRPr="00966BB7" w:rsidRDefault="00966BB7" w:rsidP="00966BB7">
      <w:pPr>
        <w:tabs>
          <w:tab w:val="left" w:pos="8505"/>
        </w:tabs>
        <w:spacing w:line="276" w:lineRule="auto"/>
        <w:ind w:left="425" w:right="284"/>
        <w:jc w:val="both"/>
        <w:textAlignment w:val="baseline"/>
        <w:rPr>
          <w:rFonts w:eastAsia="Times New Roman" w:cstheme="minorHAnsi"/>
          <w:color w:val="5F5F5F"/>
          <w:lang w:eastAsia="en-GB"/>
        </w:rPr>
      </w:pPr>
      <w:r w:rsidRPr="00966BB7">
        <w:rPr>
          <w:rFonts w:eastAsia="Times New Roman" w:cstheme="minorHAnsi"/>
          <w:color w:val="5F5F5F"/>
          <w:lang w:eastAsia="en-GB"/>
        </w:rPr>
        <w:t>Assessment of the Relationship between Fear of Cancer Recurrence, Spiritual Well-Being, and Mental Health among Cancer Patients: A Cross-Sectional Study</w:t>
      </w:r>
    </w:p>
    <w:p w14:paraId="53910258" w14:textId="5063F54B" w:rsidR="00966BB7" w:rsidRPr="00966BB7" w:rsidRDefault="00966BB7" w:rsidP="00966BB7">
      <w:pPr>
        <w:tabs>
          <w:tab w:val="left" w:pos="8505"/>
        </w:tabs>
        <w:spacing w:after="120" w:line="276" w:lineRule="auto"/>
        <w:ind w:left="425" w:right="284"/>
        <w:jc w:val="both"/>
        <w:textAlignment w:val="baseline"/>
        <w:rPr>
          <w:rFonts w:eastAsia="Times New Roman" w:cstheme="minorHAnsi"/>
          <w:color w:val="5F5F5F"/>
          <w:lang w:eastAsia="en-GB"/>
        </w:rPr>
      </w:pPr>
      <w:r w:rsidRPr="00966BB7">
        <w:rPr>
          <w:rFonts w:eastAsia="Times New Roman" w:cstheme="minorHAnsi"/>
          <w:color w:val="5F5F5F"/>
          <w:lang w:eastAsia="en-GB"/>
        </w:rPr>
        <w:t xml:space="preserve">A.Louloudi, Κ. Skampardonis, V. Alikari, </w:t>
      </w:r>
      <w:r w:rsidRPr="00966BB7">
        <w:rPr>
          <w:rFonts w:eastAsia="Times New Roman" w:cstheme="minorHAnsi"/>
          <w:b/>
          <w:bCs/>
          <w:color w:val="5F5F5F"/>
          <w:lang w:eastAsia="en-GB"/>
        </w:rPr>
        <w:t>P.M. Prapa</w:t>
      </w:r>
      <w:r w:rsidRPr="00966BB7">
        <w:rPr>
          <w:rFonts w:eastAsia="Times New Roman" w:cstheme="minorHAnsi"/>
          <w:color w:val="5F5F5F"/>
          <w:lang w:eastAsia="en-GB"/>
        </w:rPr>
        <w:t>, A. Toska, M. Saridi, M. Lavdaniti, S. Zyga, E. Fradelos, Nurs. Rep. 2024, 14, 317–327</w:t>
      </w:r>
    </w:p>
    <w:p w14:paraId="7D13D0B1"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 xml:space="preserve">Assessment of depression among lung cancer patients with type 2 diabetes using centre for epidemiologic studies depression scale (CES-D), M. Lavdaniti, O.D. Govina, E. Mylona1, </w:t>
      </w:r>
      <w:r w:rsidRPr="00966BB7">
        <w:rPr>
          <w:rFonts w:eastAsia="Times New Roman" w:cstheme="minorHAnsi"/>
          <w:b/>
          <w:bCs/>
          <w:color w:val="5F5F5F"/>
          <w:lang w:eastAsia="en-GB"/>
        </w:rPr>
        <w:t>P-M. Prapa</w:t>
      </w:r>
      <w:r w:rsidRPr="00966BB7">
        <w:rPr>
          <w:rFonts w:eastAsia="Times New Roman" w:cstheme="minorHAnsi"/>
          <w:color w:val="5F5F5F"/>
          <w:lang w:eastAsia="en-GB"/>
        </w:rPr>
        <w:t xml:space="preserve">, D. Palitzika, A. Kosintzi, E. Vlachou, Annals of Oncology, October 2023 </w:t>
      </w:r>
    </w:p>
    <w:p w14:paraId="7C3A17A0"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 xml:space="preserve">Assessment of fatigue in elderly hospitalized cancer patients undergoing chemotherapy: A pilot study, M. Lavdaniti, E. Vlachou, G. Karagiannidou, E. Gogou, D. Palitzika, </w:t>
      </w:r>
      <w:r w:rsidRPr="00966BB7">
        <w:rPr>
          <w:rFonts w:eastAsia="Times New Roman" w:cstheme="minorHAnsi"/>
          <w:b/>
          <w:bCs/>
          <w:color w:val="5F5F5F"/>
          <w:lang w:eastAsia="en-GB"/>
        </w:rPr>
        <w:t>P-M. Prapa</w:t>
      </w:r>
      <w:r w:rsidRPr="00966BB7">
        <w:rPr>
          <w:rFonts w:eastAsia="Times New Roman" w:cstheme="minorHAnsi"/>
          <w:color w:val="5F5F5F"/>
          <w:lang w:eastAsia="en-GB"/>
        </w:rPr>
        <w:t>, A. Kosintzi, O.D. Govina, Annals of Oncology, October 2023</w:t>
      </w:r>
    </w:p>
    <w:p w14:paraId="5BA942BE"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 xml:space="preserve">The Validation of the COmprehensive Score for Financial Toxicity (COST) Scale in Greek Language, </w:t>
      </w:r>
      <w:hyperlink r:id="rId6" w:history="1">
        <w:r w:rsidRPr="00966BB7">
          <w:rPr>
            <w:rFonts w:eastAsia="Times New Roman" w:cstheme="minorHAnsi"/>
            <w:color w:val="5F5F5F"/>
            <w:lang w:eastAsia="en-GB"/>
          </w:rPr>
          <w:t>E. Fradelos</w:t>
        </w:r>
      </w:hyperlink>
      <w:r w:rsidRPr="00966BB7">
        <w:rPr>
          <w:rFonts w:eastAsia="Times New Roman" w:cstheme="minorHAnsi"/>
          <w:color w:val="5F5F5F"/>
          <w:lang w:eastAsia="en-GB"/>
        </w:rPr>
        <w:t>, </w:t>
      </w:r>
      <w:hyperlink r:id="rId7" w:history="1">
        <w:r w:rsidRPr="00966BB7">
          <w:rPr>
            <w:rFonts w:eastAsia="Times New Roman" w:cstheme="minorHAnsi"/>
            <w:b/>
            <w:bCs/>
            <w:color w:val="5F5F5F"/>
            <w:lang w:eastAsia="en-GB"/>
          </w:rPr>
          <w:t>P. M. Prapa</w:t>
        </w:r>
      </w:hyperlink>
      <w:r w:rsidRPr="00966BB7">
        <w:rPr>
          <w:rFonts w:eastAsia="Times New Roman" w:cstheme="minorHAnsi"/>
          <w:color w:val="5F5F5F"/>
          <w:lang w:eastAsia="en-GB"/>
        </w:rPr>
        <w:t>, </w:t>
      </w:r>
      <w:hyperlink r:id="rId8" w:history="1">
        <w:r w:rsidRPr="00966BB7">
          <w:rPr>
            <w:rFonts w:eastAsia="Times New Roman" w:cstheme="minorHAnsi"/>
            <w:color w:val="5F5F5F"/>
            <w:lang w:eastAsia="en-GB"/>
          </w:rPr>
          <w:t>K. Tsaras</w:t>
        </w:r>
      </w:hyperlink>
      <w:r w:rsidRPr="00966BB7">
        <w:rPr>
          <w:rFonts w:eastAsia="Times New Roman" w:cstheme="minorHAnsi"/>
          <w:color w:val="5F5F5F"/>
          <w:lang w:eastAsia="en-GB"/>
        </w:rPr>
        <w:t>, </w:t>
      </w:r>
      <w:hyperlink r:id="rId9" w:history="1">
        <w:r w:rsidRPr="00966BB7">
          <w:rPr>
            <w:rFonts w:eastAsia="Times New Roman" w:cstheme="minorHAnsi"/>
            <w:color w:val="5F5F5F"/>
            <w:lang w:eastAsia="en-GB"/>
          </w:rPr>
          <w:t>D. Papagiannis</w:t>
        </w:r>
      </w:hyperlink>
      <w:r w:rsidRPr="00966BB7">
        <w:rPr>
          <w:rFonts w:eastAsia="Times New Roman" w:cstheme="minorHAnsi"/>
          <w:color w:val="5F5F5F"/>
          <w:lang w:eastAsia="en-GB"/>
        </w:rPr>
        <w:t>, </w:t>
      </w:r>
      <w:hyperlink r:id="rId10" w:history="1">
        <w:r w:rsidRPr="00966BB7">
          <w:rPr>
            <w:rFonts w:eastAsia="Times New Roman" w:cstheme="minorHAnsi"/>
            <w:color w:val="5F5F5F"/>
            <w:lang w:eastAsia="en-GB"/>
          </w:rPr>
          <w:t>M. Chatzi</w:t>
        </w:r>
      </w:hyperlink>
      <w:r w:rsidRPr="00966BB7">
        <w:rPr>
          <w:rFonts w:eastAsia="Times New Roman" w:cstheme="minorHAnsi"/>
          <w:color w:val="5F5F5F"/>
          <w:lang w:eastAsia="en-GB"/>
        </w:rPr>
        <w:t>, </w:t>
      </w:r>
      <w:hyperlink r:id="rId11" w:history="1">
        <w:r w:rsidRPr="00966BB7">
          <w:rPr>
            <w:rFonts w:eastAsia="Times New Roman" w:cstheme="minorHAnsi"/>
            <w:color w:val="5F5F5F"/>
            <w:lang w:eastAsia="en-GB"/>
          </w:rPr>
          <w:t>I. Papathanasiou</w:t>
        </w:r>
      </w:hyperlink>
      <w:r w:rsidRPr="00966BB7">
        <w:rPr>
          <w:rFonts w:eastAsia="Times New Roman" w:cstheme="minorHAnsi"/>
          <w:color w:val="5F5F5F"/>
          <w:lang w:eastAsia="en-GB"/>
        </w:rPr>
        <w:t>, </w:t>
      </w:r>
      <w:hyperlink r:id="rId12" w:history="1">
        <w:r w:rsidRPr="00966BB7">
          <w:rPr>
            <w:rFonts w:eastAsia="Times New Roman" w:cstheme="minorHAnsi"/>
            <w:color w:val="5F5F5F"/>
            <w:lang w:eastAsia="en-GB"/>
          </w:rPr>
          <w:t>B. Guillen</w:t>
        </w:r>
      </w:hyperlink>
      <w:r w:rsidRPr="00966BB7">
        <w:rPr>
          <w:rFonts w:eastAsia="Times New Roman" w:cstheme="minorHAnsi"/>
          <w:color w:val="5F5F5F"/>
          <w:lang w:eastAsia="en-GB"/>
        </w:rPr>
        <w:t>, </w:t>
      </w:r>
      <w:hyperlink r:id="rId13" w:history="1">
        <w:r w:rsidRPr="00966BB7">
          <w:rPr>
            <w:rFonts w:eastAsia="Times New Roman" w:cstheme="minorHAnsi"/>
            <w:color w:val="5F5F5F"/>
            <w:lang w:eastAsia="en-GB"/>
          </w:rPr>
          <w:t>M. Saridi</w:t>
        </w:r>
      </w:hyperlink>
      <w:r w:rsidRPr="00966BB7">
        <w:rPr>
          <w:rFonts w:eastAsia="Times New Roman" w:cstheme="minorHAnsi"/>
          <w:color w:val="5F5F5F"/>
          <w:lang w:eastAsia="en-GB"/>
        </w:rPr>
        <w:t>, </w:t>
      </w:r>
      <w:hyperlink r:id="rId14" w:history="1">
        <w:r w:rsidRPr="00966BB7">
          <w:rPr>
            <w:rFonts w:eastAsia="Times New Roman" w:cstheme="minorHAnsi"/>
            <w:color w:val="5F5F5F"/>
            <w:lang w:eastAsia="en-GB"/>
          </w:rPr>
          <w:t>K. Souliotis</w:t>
        </w:r>
      </w:hyperlink>
      <w:r w:rsidRPr="00966BB7">
        <w:rPr>
          <w:rFonts w:eastAsia="Times New Roman" w:cstheme="minorHAnsi"/>
          <w:color w:val="5F5F5F"/>
          <w:lang w:eastAsia="en-GB"/>
        </w:rPr>
        <w:t>, Adv Exp Med Biol. 2023:1425:191-197</w:t>
      </w:r>
    </w:p>
    <w:p w14:paraId="07726957"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 xml:space="preserve">Sexual Function of Male Survivors of Hematological Malignancy Treated by Autologous Hematopoietic Stem Cell Transplantation: A Multicenter Controlled Observational Study, </w:t>
      </w:r>
      <w:hyperlink r:id="rId15" w:history="1">
        <w:r w:rsidRPr="00966BB7">
          <w:rPr>
            <w:rFonts w:eastAsia="Times New Roman" w:cstheme="minorHAnsi"/>
            <w:color w:val="5F5F5F"/>
            <w:lang w:eastAsia="en-GB"/>
          </w:rPr>
          <w:t>I. Tsatsou</w:t>
        </w:r>
      </w:hyperlink>
      <w:r w:rsidRPr="00966BB7">
        <w:rPr>
          <w:rFonts w:eastAsia="Times New Roman" w:cstheme="minorHAnsi"/>
          <w:color w:val="5F5F5F"/>
          <w:lang w:eastAsia="en-GB"/>
        </w:rPr>
        <w:t>, </w:t>
      </w:r>
      <w:hyperlink r:id="rId16" w:history="1">
        <w:r w:rsidRPr="00966BB7">
          <w:rPr>
            <w:rFonts w:eastAsia="Times New Roman" w:cstheme="minorHAnsi"/>
            <w:color w:val="5F5F5F"/>
            <w:lang w:eastAsia="en-GB"/>
          </w:rPr>
          <w:t>K. Mystakidou</w:t>
        </w:r>
      </w:hyperlink>
      <w:r w:rsidRPr="00966BB7">
        <w:rPr>
          <w:rFonts w:eastAsia="Times New Roman" w:cstheme="minorHAnsi"/>
          <w:color w:val="5F5F5F"/>
          <w:lang w:eastAsia="en-GB"/>
        </w:rPr>
        <w:t>, </w:t>
      </w:r>
      <w:hyperlink r:id="rId17" w:history="1">
        <w:r w:rsidRPr="00966BB7">
          <w:rPr>
            <w:rFonts w:eastAsia="Times New Roman" w:cstheme="minorHAnsi"/>
            <w:color w:val="5F5F5F"/>
            <w:lang w:eastAsia="en-GB"/>
          </w:rPr>
          <w:t>T. Adamakidou</w:t>
        </w:r>
      </w:hyperlink>
      <w:r w:rsidRPr="00966BB7">
        <w:rPr>
          <w:rFonts w:eastAsia="Times New Roman" w:cstheme="minorHAnsi"/>
          <w:color w:val="5F5F5F"/>
          <w:lang w:eastAsia="en-GB"/>
        </w:rPr>
        <w:t>, </w:t>
      </w:r>
      <w:hyperlink r:id="rId18" w:history="1">
        <w:r w:rsidRPr="00966BB7">
          <w:rPr>
            <w:rFonts w:eastAsia="Times New Roman" w:cstheme="minorHAnsi"/>
            <w:color w:val="5F5F5F"/>
            <w:lang w:eastAsia="en-GB"/>
          </w:rPr>
          <w:t>T Konstantinidis</w:t>
        </w:r>
      </w:hyperlink>
      <w:r w:rsidRPr="00966BB7">
        <w:rPr>
          <w:rFonts w:eastAsia="Times New Roman" w:cstheme="minorHAnsi"/>
          <w:color w:val="5F5F5F"/>
          <w:lang w:eastAsia="en-GB"/>
        </w:rPr>
        <w:t>, </w:t>
      </w:r>
      <w:hyperlink r:id="rId19" w:history="1">
        <w:r w:rsidRPr="00966BB7">
          <w:rPr>
            <w:rFonts w:eastAsia="Times New Roman" w:cstheme="minorHAnsi"/>
            <w:color w:val="5F5F5F"/>
            <w:lang w:eastAsia="en-GB"/>
          </w:rPr>
          <w:t>I. Kalemikerakis</w:t>
        </w:r>
      </w:hyperlink>
      <w:r w:rsidRPr="00966BB7">
        <w:rPr>
          <w:rFonts w:eastAsia="Times New Roman" w:cstheme="minorHAnsi"/>
          <w:color w:val="5F5F5F"/>
          <w:lang w:eastAsia="en-GB"/>
        </w:rPr>
        <w:t>, </w:t>
      </w:r>
      <w:hyperlink r:id="rId20" w:history="1">
        <w:r w:rsidRPr="00966BB7">
          <w:rPr>
            <w:rFonts w:eastAsia="Times New Roman" w:cstheme="minorHAnsi"/>
            <w:color w:val="5F5F5F"/>
            <w:lang w:eastAsia="en-GB"/>
          </w:rPr>
          <w:t>A. Galanos</w:t>
        </w:r>
      </w:hyperlink>
      <w:r w:rsidRPr="00966BB7">
        <w:rPr>
          <w:rFonts w:eastAsia="Times New Roman" w:cstheme="minorHAnsi"/>
          <w:color w:val="5F5F5F"/>
          <w:lang w:eastAsia="en-GB"/>
        </w:rPr>
        <w:t>, </w:t>
      </w:r>
      <w:hyperlink r:id="rId21" w:history="1">
        <w:r w:rsidRPr="00966BB7">
          <w:rPr>
            <w:rFonts w:eastAsia="Times New Roman" w:cstheme="minorHAnsi"/>
            <w:b/>
            <w:bCs/>
            <w:color w:val="5F5F5F"/>
            <w:lang w:eastAsia="en-GB"/>
          </w:rPr>
          <w:t>P. M. Prapa</w:t>
        </w:r>
      </w:hyperlink>
      <w:r w:rsidRPr="00966BB7">
        <w:rPr>
          <w:rFonts w:eastAsia="Times New Roman" w:cstheme="minorHAnsi"/>
          <w:color w:val="5F5F5F"/>
          <w:lang w:eastAsia="en-GB"/>
        </w:rPr>
        <w:t>, </w:t>
      </w:r>
      <w:hyperlink r:id="rId22" w:history="1">
        <w:r w:rsidRPr="00966BB7">
          <w:rPr>
            <w:rFonts w:eastAsia="Times New Roman" w:cstheme="minorHAnsi"/>
            <w:color w:val="5F5F5F"/>
            <w:lang w:eastAsia="en-GB"/>
          </w:rPr>
          <w:t>E. Panagou</w:t>
        </w:r>
      </w:hyperlink>
      <w:r w:rsidRPr="00966BB7">
        <w:rPr>
          <w:rFonts w:eastAsia="Times New Roman" w:cstheme="minorHAnsi"/>
          <w:color w:val="5F5F5F"/>
          <w:lang w:eastAsia="en-GB"/>
        </w:rPr>
        <w:t>, </w:t>
      </w:r>
      <w:hyperlink r:id="rId23" w:history="1">
        <w:r w:rsidRPr="00966BB7">
          <w:rPr>
            <w:rFonts w:eastAsia="Times New Roman" w:cstheme="minorHAnsi"/>
            <w:color w:val="5F5F5F"/>
            <w:lang w:eastAsia="en-GB"/>
          </w:rPr>
          <w:t>O. Govina</w:t>
        </w:r>
      </w:hyperlink>
      <w:r w:rsidRPr="00966BB7">
        <w:rPr>
          <w:rFonts w:eastAsia="Times New Roman" w:cstheme="minorHAnsi"/>
          <w:color w:val="5F5F5F"/>
          <w:lang w:eastAsia="en-GB"/>
        </w:rPr>
        <w:t>, J Sex Marital Ther. 2023;49(6):630-642</w:t>
      </w:r>
    </w:p>
    <w:p w14:paraId="4B3FDAD0" w14:textId="151DFD6F"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 xml:space="preserve">Spiritual Needs of Lung Cancer Patients and Their Relation to Psychological Distress and Quality of Life, Evangelos C. Fradelos, Eleni Albani, Ioanna V. Papathanasiou, </w:t>
      </w:r>
      <w:r w:rsidRPr="00966BB7">
        <w:rPr>
          <w:rFonts w:eastAsia="Times New Roman" w:cstheme="minorHAnsi"/>
          <w:b/>
          <w:bCs/>
          <w:color w:val="5F5F5F"/>
          <w:lang w:eastAsia="en-GB"/>
        </w:rPr>
        <w:t>Paraskevi-Maria Prapa</w:t>
      </w:r>
      <w:r w:rsidRPr="00966BB7">
        <w:rPr>
          <w:rFonts w:eastAsia="Times New Roman" w:cstheme="minorHAnsi"/>
          <w:color w:val="5F5F5F"/>
          <w:lang w:eastAsia="en-GB"/>
        </w:rPr>
        <w:t>, Effrosyni Tsomaka, Vissarion Bakalis, Sofia Artemi, Maria Lavdaniti, Cureus 13(12): e2025. doi:10.7759/cureus.2025</w:t>
      </w:r>
    </w:p>
    <w:p w14:paraId="6BBA3DD8"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 xml:space="preserve">A cross-sectional study for assessing perceived symptoms, depression and quality of life in advanced lung cancer patients, M.Lavdaniti, K.Patrikou, </w:t>
      </w:r>
      <w:r w:rsidRPr="00966BB7">
        <w:rPr>
          <w:rFonts w:eastAsia="Times New Roman" w:cstheme="minorHAnsi"/>
          <w:b/>
          <w:bCs/>
          <w:color w:val="5F5F5F"/>
          <w:lang w:eastAsia="en-GB"/>
        </w:rPr>
        <w:t>P.M.Prapa</w:t>
      </w:r>
      <w:r w:rsidRPr="00966BB7">
        <w:rPr>
          <w:rFonts w:eastAsia="Times New Roman" w:cstheme="minorHAnsi"/>
          <w:color w:val="5F5F5F"/>
          <w:lang w:eastAsia="en-GB"/>
        </w:rPr>
        <w:t>, M.Vastardi, E.Fradelos, I.Papathanasiou, F.Tzavella, V.Alikari, G.Tzavelas JBUON 2021; 26(5): 1824-1831</w:t>
      </w:r>
    </w:p>
    <w:p w14:paraId="4A71AA57" w14:textId="3263C272" w:rsidR="00966BB7" w:rsidRPr="00966BB7" w:rsidRDefault="00966BB7" w:rsidP="00966BB7">
      <w:pPr>
        <w:tabs>
          <w:tab w:val="left" w:pos="8505"/>
        </w:tabs>
        <w:spacing w:after="120" w:line="276" w:lineRule="auto"/>
        <w:ind w:left="425" w:right="284"/>
        <w:jc w:val="both"/>
        <w:textAlignment w:val="baseline"/>
        <w:rPr>
          <w:rFonts w:eastAsia="Times New Roman" w:cstheme="minorHAnsi"/>
          <w:color w:val="5F5F5F"/>
          <w:lang w:eastAsia="en-GB"/>
        </w:rPr>
      </w:pPr>
      <w:r w:rsidRPr="00966BB7">
        <w:rPr>
          <w:rFonts w:eastAsia="Times New Roman" w:cstheme="minorHAnsi"/>
          <w:color w:val="5F5F5F"/>
          <w:lang w:eastAsia="en-GB"/>
        </w:rPr>
        <w:lastRenderedPageBreak/>
        <w:t xml:space="preserve">Quality of Life and Phychological Distress of Lung Cancer Patients Undergoing Chemotherapy, </w:t>
      </w:r>
      <w:r w:rsidRPr="00966BB7">
        <w:rPr>
          <w:rFonts w:eastAsia="Times New Roman" w:cstheme="minorHAnsi"/>
          <w:b/>
          <w:bCs/>
          <w:color w:val="5F5F5F"/>
          <w:lang w:eastAsia="en-GB"/>
        </w:rPr>
        <w:t>P.Prapa</w:t>
      </w:r>
      <w:r w:rsidRPr="00966BB7">
        <w:rPr>
          <w:rFonts w:eastAsia="Times New Roman" w:cstheme="minorHAnsi"/>
          <w:color w:val="5F5F5F"/>
          <w:lang w:eastAsia="en-GB"/>
        </w:rPr>
        <w:t>, I.Pathanasiou, V.Bakalis, F.Malli, D.Papagiannis, E.Fradelos, World J Oncol. 2021; 12(2): 61-66</w:t>
      </w:r>
    </w:p>
    <w:p w14:paraId="05A0BA0E"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 xml:space="preserve">Διερεύνηση των Ψυχομετρικών Ιδιοτήτων της Ελληνικής Εκδοχής του Ερωτηματολογίου Πνευματικών Αναγκών Spiritual Needs Questionnaire (SpNQ),Ε. Φραδέλος, </w:t>
      </w:r>
      <w:r w:rsidRPr="00966BB7">
        <w:rPr>
          <w:rFonts w:eastAsia="Times New Roman" w:cstheme="minorHAnsi"/>
          <w:b/>
          <w:bCs/>
          <w:color w:val="5F5F5F"/>
          <w:lang w:eastAsia="en-GB"/>
        </w:rPr>
        <w:t>Π. Πράπα</w:t>
      </w:r>
      <w:r w:rsidRPr="00966BB7">
        <w:rPr>
          <w:rFonts w:eastAsia="Times New Roman" w:cstheme="minorHAnsi"/>
          <w:color w:val="5F5F5F"/>
          <w:lang w:eastAsia="en-GB"/>
        </w:rPr>
        <w:t>, Β. Αλικάρη,Ι. Παπαθανασίου, Μ. Λαβδανίτη, Φ. Τζαβέλλα, Χ. Πλατής, Π. Θεοφίλου. Νοσηλευτική  2020, 59(4):360-368</w:t>
      </w:r>
    </w:p>
    <w:p w14:paraId="7170E1F5"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p>
    <w:p w14:paraId="3E891C10" w14:textId="77777777" w:rsidR="00966BB7" w:rsidRPr="00966BB7" w:rsidRDefault="00966BB7" w:rsidP="00966BB7">
      <w:pPr>
        <w:tabs>
          <w:tab w:val="left" w:pos="8505"/>
        </w:tabs>
        <w:spacing w:after="120" w:line="276" w:lineRule="auto"/>
        <w:ind w:left="426" w:right="283"/>
        <w:jc w:val="both"/>
        <w:textAlignment w:val="baseline"/>
        <w:rPr>
          <w:rFonts w:eastAsia="Times New Roman" w:cstheme="minorHAnsi"/>
          <w:color w:val="5F5F5F"/>
          <w:lang w:eastAsia="en-GB"/>
        </w:rPr>
      </w:pPr>
    </w:p>
    <w:p w14:paraId="6D5BC67A" w14:textId="1B850B5B" w:rsidR="00000860" w:rsidRPr="00966BB7" w:rsidRDefault="00000860"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H- index 5</w:t>
      </w:r>
    </w:p>
    <w:p w14:paraId="5A115742" w14:textId="77777777" w:rsidR="0033300B" w:rsidRPr="00966BB7" w:rsidRDefault="0033300B" w:rsidP="00966BB7">
      <w:pPr>
        <w:tabs>
          <w:tab w:val="left" w:pos="8505"/>
        </w:tabs>
        <w:spacing w:after="120" w:line="276" w:lineRule="auto"/>
        <w:ind w:left="426" w:right="283"/>
        <w:jc w:val="both"/>
        <w:textAlignment w:val="baseline"/>
        <w:rPr>
          <w:rFonts w:eastAsia="Times New Roman" w:cstheme="minorHAnsi"/>
          <w:color w:val="5F5F5F"/>
          <w:lang w:eastAsia="en-GB"/>
        </w:rPr>
      </w:pPr>
    </w:p>
    <w:p w14:paraId="5B1D23F0" w14:textId="17576FA8" w:rsidR="0033300B" w:rsidRPr="00966BB7" w:rsidRDefault="00000860"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Mail:</w:t>
      </w:r>
      <w:r w:rsidR="0033300B" w:rsidRPr="00966BB7">
        <w:rPr>
          <w:rFonts w:eastAsia="Times New Roman" w:cstheme="minorHAnsi"/>
          <w:color w:val="5F5F5F"/>
          <w:lang w:eastAsia="en-GB"/>
        </w:rPr>
        <w:t xml:space="preserve"> </w:t>
      </w:r>
      <w:r w:rsidRPr="00966BB7">
        <w:rPr>
          <w:rFonts w:eastAsia="Times New Roman" w:cstheme="minorHAnsi"/>
          <w:color w:val="5F5F5F"/>
          <w:lang w:eastAsia="en-GB"/>
        </w:rPr>
        <w:t>eprapa@yahoo.g</w:t>
      </w:r>
      <w:r w:rsidR="0033300B" w:rsidRPr="00966BB7">
        <w:rPr>
          <w:rFonts w:eastAsia="Times New Roman" w:cstheme="minorHAnsi"/>
          <w:color w:val="5F5F5F"/>
          <w:lang w:eastAsia="en-GB"/>
        </w:rPr>
        <w:t>r</w:t>
      </w:r>
    </w:p>
    <w:p w14:paraId="136B5638" w14:textId="1063487D" w:rsidR="0033300B" w:rsidRPr="00966BB7" w:rsidRDefault="0033300B" w:rsidP="00966BB7">
      <w:pPr>
        <w:tabs>
          <w:tab w:val="left" w:pos="8505"/>
        </w:tabs>
        <w:spacing w:after="120" w:line="276" w:lineRule="auto"/>
        <w:ind w:left="426" w:right="283"/>
        <w:jc w:val="both"/>
        <w:textAlignment w:val="baseline"/>
        <w:rPr>
          <w:rFonts w:eastAsia="Times New Roman" w:cstheme="minorHAnsi"/>
          <w:color w:val="5F5F5F"/>
          <w:lang w:eastAsia="en-GB"/>
        </w:rPr>
      </w:pPr>
      <w:r w:rsidRPr="00966BB7">
        <w:rPr>
          <w:rFonts w:eastAsia="Times New Roman" w:cstheme="minorHAnsi"/>
          <w:color w:val="5F5F5F"/>
          <w:lang w:eastAsia="en-GB"/>
        </w:rPr>
        <w:t>Mobile: 6936667775</w:t>
      </w:r>
    </w:p>
    <w:p w14:paraId="47FC8C34" w14:textId="77777777" w:rsidR="00000860" w:rsidRPr="00966BB7" w:rsidRDefault="00000860" w:rsidP="00966BB7">
      <w:pPr>
        <w:tabs>
          <w:tab w:val="left" w:pos="8505"/>
        </w:tabs>
        <w:spacing w:after="120" w:line="276" w:lineRule="auto"/>
        <w:ind w:left="426" w:right="283"/>
        <w:jc w:val="both"/>
        <w:textAlignment w:val="baseline"/>
        <w:rPr>
          <w:rFonts w:eastAsia="Times New Roman" w:cstheme="minorHAnsi"/>
          <w:color w:val="5F5F5F"/>
          <w:lang w:eastAsia="en-GB"/>
        </w:rPr>
      </w:pPr>
    </w:p>
    <w:p w14:paraId="0392C04C" w14:textId="77777777" w:rsidR="00000860" w:rsidRDefault="00000860" w:rsidP="00966BB7">
      <w:pPr>
        <w:tabs>
          <w:tab w:val="left" w:pos="8505"/>
        </w:tabs>
        <w:spacing w:after="120" w:line="276" w:lineRule="auto"/>
        <w:ind w:left="426" w:right="283"/>
        <w:jc w:val="both"/>
        <w:textAlignment w:val="baseline"/>
        <w:rPr>
          <w:rFonts w:eastAsia="Times New Roman" w:cstheme="minorHAnsi"/>
          <w:color w:val="5F5F5F"/>
          <w:lang w:eastAsia="en-GB"/>
        </w:rPr>
      </w:pPr>
    </w:p>
    <w:p w14:paraId="7D211905" w14:textId="4C54B14A" w:rsidR="00000860" w:rsidRPr="00966BB7" w:rsidRDefault="00000860" w:rsidP="00966BB7">
      <w:pPr>
        <w:tabs>
          <w:tab w:val="left" w:pos="8505"/>
        </w:tabs>
        <w:spacing w:after="120" w:line="276" w:lineRule="auto"/>
        <w:ind w:left="426" w:right="283"/>
        <w:jc w:val="both"/>
        <w:textAlignment w:val="baseline"/>
        <w:rPr>
          <w:rFonts w:eastAsia="Times New Roman" w:cstheme="minorHAnsi"/>
          <w:color w:val="5F5F5F"/>
          <w:lang w:eastAsia="en-GB"/>
        </w:rPr>
      </w:pPr>
    </w:p>
    <w:p w14:paraId="4D5112CA" w14:textId="77777777" w:rsidR="00D742F1" w:rsidRPr="00966BB7" w:rsidRDefault="00D742F1" w:rsidP="00966BB7">
      <w:pPr>
        <w:tabs>
          <w:tab w:val="left" w:pos="8505"/>
        </w:tabs>
        <w:spacing w:after="120" w:line="276" w:lineRule="auto"/>
        <w:ind w:left="426" w:right="283"/>
        <w:jc w:val="both"/>
        <w:textAlignment w:val="baseline"/>
        <w:rPr>
          <w:rFonts w:eastAsia="Times New Roman" w:cstheme="minorHAnsi"/>
          <w:color w:val="5F5F5F"/>
          <w:lang w:eastAsia="en-GB"/>
        </w:rPr>
      </w:pPr>
    </w:p>
    <w:sectPr w:rsidR="00D742F1" w:rsidRPr="00966BB7" w:rsidSect="00F70C36">
      <w:type w:val="continuous"/>
      <w:pgSz w:w="11906" w:h="16838"/>
      <w:pgMar w:top="1440" w:right="196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08A1"/>
    <w:multiLevelType w:val="multilevel"/>
    <w:tmpl w:val="CAAEF7B8"/>
    <w:lvl w:ilvl="0">
      <w:start w:val="1"/>
      <w:numFmt w:val="decimal"/>
      <w:lvlText w:val="%1."/>
      <w:lvlJc w:val="left"/>
      <w:pPr>
        <w:tabs>
          <w:tab w:val="num" w:pos="862"/>
        </w:tabs>
        <w:ind w:left="862" w:hanging="720"/>
      </w:pPr>
      <w:rPr>
        <w:b w:val="0"/>
      </w:rPr>
    </w:lvl>
    <w:lvl w:ilvl="1">
      <w:start w:val="1"/>
      <w:numFmt w:val="bullet"/>
      <w:lvlText w:val=""/>
      <w:lvlJc w:val="left"/>
      <w:pPr>
        <w:tabs>
          <w:tab w:val="num" w:pos="1582"/>
        </w:tabs>
        <w:ind w:left="1582" w:hanging="720"/>
      </w:pPr>
      <w:rPr>
        <w:rFonts w:ascii="Symbol" w:hAnsi="Symbol" w:hint="default"/>
      </w:rPr>
    </w:lvl>
    <w:lvl w:ilvl="2">
      <w:start w:val="1"/>
      <w:numFmt w:val="decimal"/>
      <w:lvlText w:val="%3."/>
      <w:lvlJc w:val="left"/>
      <w:pPr>
        <w:tabs>
          <w:tab w:val="num" w:pos="2302"/>
        </w:tabs>
        <w:ind w:left="2302" w:hanging="720"/>
      </w:pPr>
    </w:lvl>
    <w:lvl w:ilvl="3">
      <w:start w:val="1"/>
      <w:numFmt w:val="decimal"/>
      <w:lvlText w:val="%4."/>
      <w:lvlJc w:val="left"/>
      <w:pPr>
        <w:tabs>
          <w:tab w:val="num" w:pos="3022"/>
        </w:tabs>
        <w:ind w:left="3022" w:hanging="720"/>
      </w:pPr>
    </w:lvl>
    <w:lvl w:ilvl="4">
      <w:start w:val="1"/>
      <w:numFmt w:val="decimal"/>
      <w:lvlText w:val="%5."/>
      <w:lvlJc w:val="left"/>
      <w:pPr>
        <w:tabs>
          <w:tab w:val="num" w:pos="3742"/>
        </w:tabs>
        <w:ind w:left="3742" w:hanging="720"/>
      </w:pPr>
    </w:lvl>
    <w:lvl w:ilvl="5">
      <w:start w:val="1"/>
      <w:numFmt w:val="decimal"/>
      <w:lvlText w:val="%6."/>
      <w:lvlJc w:val="left"/>
      <w:pPr>
        <w:tabs>
          <w:tab w:val="num" w:pos="4462"/>
        </w:tabs>
        <w:ind w:left="4462" w:hanging="720"/>
      </w:pPr>
    </w:lvl>
    <w:lvl w:ilvl="6">
      <w:start w:val="1"/>
      <w:numFmt w:val="decimal"/>
      <w:lvlText w:val="%7."/>
      <w:lvlJc w:val="left"/>
      <w:pPr>
        <w:tabs>
          <w:tab w:val="num" w:pos="5182"/>
        </w:tabs>
        <w:ind w:left="5182" w:hanging="720"/>
      </w:pPr>
    </w:lvl>
    <w:lvl w:ilvl="7">
      <w:start w:val="1"/>
      <w:numFmt w:val="decimal"/>
      <w:lvlText w:val="%8."/>
      <w:lvlJc w:val="left"/>
      <w:pPr>
        <w:tabs>
          <w:tab w:val="num" w:pos="5902"/>
        </w:tabs>
        <w:ind w:left="5902" w:hanging="720"/>
      </w:pPr>
    </w:lvl>
    <w:lvl w:ilvl="8">
      <w:start w:val="1"/>
      <w:numFmt w:val="decimal"/>
      <w:lvlText w:val="%9."/>
      <w:lvlJc w:val="left"/>
      <w:pPr>
        <w:tabs>
          <w:tab w:val="num" w:pos="6622"/>
        </w:tabs>
        <w:ind w:left="6622" w:hanging="720"/>
      </w:pPr>
    </w:lvl>
  </w:abstractNum>
  <w:num w:numId="1" w16cid:durableId="121203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10"/>
    <w:rsid w:val="00000860"/>
    <w:rsid w:val="00254555"/>
    <w:rsid w:val="00284009"/>
    <w:rsid w:val="0033300B"/>
    <w:rsid w:val="004A2B32"/>
    <w:rsid w:val="00672010"/>
    <w:rsid w:val="0072088F"/>
    <w:rsid w:val="008939FB"/>
    <w:rsid w:val="008F35D0"/>
    <w:rsid w:val="00966BB7"/>
    <w:rsid w:val="00BD4166"/>
    <w:rsid w:val="00D177A2"/>
    <w:rsid w:val="00D742F1"/>
    <w:rsid w:val="00F00602"/>
    <w:rsid w:val="00F70C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6206"/>
  <w15:chartTrackingRefBased/>
  <w15:docId w15:val="{4D9F40D9-CF4D-F34A-AB9C-FCCC8490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7201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72010"/>
    <w:rPr>
      <w:rFonts w:ascii="Times New Roman" w:eastAsia="Times New Roman" w:hAnsi="Times New Roman" w:cs="Times New Roman"/>
      <w:b/>
      <w:bCs/>
      <w:sz w:val="27"/>
      <w:szCs w:val="27"/>
      <w:lang w:eastAsia="en-GB"/>
    </w:rPr>
  </w:style>
  <w:style w:type="paragraph" w:styleId="Web">
    <w:name w:val="Normal (Web)"/>
    <w:basedOn w:val="a"/>
    <w:uiPriority w:val="99"/>
    <w:semiHidden/>
    <w:unhideWhenUsed/>
    <w:rsid w:val="00672010"/>
    <w:pPr>
      <w:spacing w:before="100" w:beforeAutospacing="1" w:after="100" w:afterAutospacing="1"/>
    </w:pPr>
    <w:rPr>
      <w:rFonts w:ascii="Times New Roman" w:eastAsia="Times New Roman" w:hAnsi="Times New Roman" w:cs="Times New Roman"/>
      <w:lang w:eastAsia="en-GB"/>
    </w:rPr>
  </w:style>
  <w:style w:type="character" w:customStyle="1" w:styleId="h5-fs">
    <w:name w:val="h5-fs"/>
    <w:basedOn w:val="a0"/>
    <w:rsid w:val="00000860"/>
  </w:style>
  <w:style w:type="character" w:styleId="a3">
    <w:name w:val="Strong"/>
    <w:basedOn w:val="a0"/>
    <w:uiPriority w:val="22"/>
    <w:qFormat/>
    <w:rsid w:val="00000860"/>
    <w:rPr>
      <w:b/>
      <w:bCs/>
    </w:rPr>
  </w:style>
  <w:style w:type="character" w:styleId="-">
    <w:name w:val="Hyperlink"/>
    <w:basedOn w:val="a0"/>
    <w:uiPriority w:val="99"/>
    <w:unhideWhenUsed/>
    <w:rsid w:val="0033300B"/>
    <w:rPr>
      <w:color w:val="0563C1" w:themeColor="hyperlink"/>
      <w:u w:val="single"/>
    </w:rPr>
  </w:style>
  <w:style w:type="character" w:styleId="a4">
    <w:name w:val="Unresolved Mention"/>
    <w:basedOn w:val="a0"/>
    <w:uiPriority w:val="99"/>
    <w:semiHidden/>
    <w:unhideWhenUsed/>
    <w:rsid w:val="0033300B"/>
    <w:rPr>
      <w:color w:val="605E5C"/>
      <w:shd w:val="clear" w:color="auto" w:fill="E1DFDD"/>
    </w:rPr>
  </w:style>
  <w:style w:type="paragraph" w:styleId="a5">
    <w:name w:val="List Paragraph"/>
    <w:basedOn w:val="a"/>
    <w:uiPriority w:val="34"/>
    <w:qFormat/>
    <w:rsid w:val="00966BB7"/>
    <w:pPr>
      <w:spacing w:after="200" w:line="276" w:lineRule="auto"/>
      <w:ind w:left="720"/>
      <w:contextualSpacing/>
    </w:pPr>
    <w:rPr>
      <w:rFonts w:ascii="Calibri" w:eastAsia="Calibri" w:hAnsi="Calibri" w:cs="Times New Roman"/>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535014">
      <w:bodyDiv w:val="1"/>
      <w:marLeft w:val="0"/>
      <w:marRight w:val="0"/>
      <w:marTop w:val="0"/>
      <w:marBottom w:val="0"/>
      <w:divBdr>
        <w:top w:val="none" w:sz="0" w:space="0" w:color="auto"/>
        <w:left w:val="none" w:sz="0" w:space="0" w:color="auto"/>
        <w:bottom w:val="none" w:sz="0" w:space="0" w:color="auto"/>
        <w:right w:val="none" w:sz="0" w:space="0" w:color="auto"/>
      </w:divBdr>
      <w:divsChild>
        <w:div w:id="1679193542">
          <w:marLeft w:val="0"/>
          <w:marRight w:val="0"/>
          <w:marTop w:val="0"/>
          <w:marBottom w:val="0"/>
          <w:divBdr>
            <w:top w:val="none" w:sz="0" w:space="0" w:color="auto"/>
            <w:left w:val="none" w:sz="0" w:space="0" w:color="auto"/>
            <w:bottom w:val="none" w:sz="0" w:space="0" w:color="auto"/>
            <w:right w:val="none" w:sz="0" w:space="0" w:color="auto"/>
          </w:divBdr>
          <w:divsChild>
            <w:div w:id="1004092546">
              <w:marLeft w:val="0"/>
              <w:marRight w:val="0"/>
              <w:marTop w:val="0"/>
              <w:marBottom w:val="0"/>
              <w:divBdr>
                <w:top w:val="none" w:sz="0" w:space="0" w:color="auto"/>
                <w:left w:val="none" w:sz="0" w:space="0" w:color="auto"/>
                <w:bottom w:val="none" w:sz="0" w:space="0" w:color="auto"/>
                <w:right w:val="none" w:sz="0" w:space="0" w:color="auto"/>
              </w:divBdr>
            </w:div>
          </w:divsChild>
        </w:div>
        <w:div w:id="1583837019">
          <w:marLeft w:val="0"/>
          <w:marRight w:val="0"/>
          <w:marTop w:val="0"/>
          <w:marBottom w:val="0"/>
          <w:divBdr>
            <w:top w:val="none" w:sz="0" w:space="0" w:color="auto"/>
            <w:left w:val="none" w:sz="0" w:space="0" w:color="auto"/>
            <w:bottom w:val="none" w:sz="0" w:space="0" w:color="auto"/>
            <w:right w:val="none" w:sz="0" w:space="0" w:color="auto"/>
          </w:divBdr>
        </w:div>
      </w:divsChild>
    </w:div>
    <w:div w:id="1517039816">
      <w:bodyDiv w:val="1"/>
      <w:marLeft w:val="0"/>
      <w:marRight w:val="0"/>
      <w:marTop w:val="0"/>
      <w:marBottom w:val="0"/>
      <w:divBdr>
        <w:top w:val="none" w:sz="0" w:space="0" w:color="auto"/>
        <w:left w:val="none" w:sz="0" w:space="0" w:color="auto"/>
        <w:bottom w:val="none" w:sz="0" w:space="0" w:color="auto"/>
        <w:right w:val="none" w:sz="0" w:space="0" w:color="auto"/>
      </w:divBdr>
    </w:div>
    <w:div w:id="1770468065">
      <w:bodyDiv w:val="1"/>
      <w:marLeft w:val="0"/>
      <w:marRight w:val="0"/>
      <w:marTop w:val="0"/>
      <w:marBottom w:val="0"/>
      <w:divBdr>
        <w:top w:val="none" w:sz="0" w:space="0" w:color="auto"/>
        <w:left w:val="none" w:sz="0" w:space="0" w:color="auto"/>
        <w:bottom w:val="none" w:sz="0" w:space="0" w:color="auto"/>
        <w:right w:val="none" w:sz="0" w:space="0" w:color="auto"/>
      </w:divBdr>
    </w:div>
    <w:div w:id="195972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Tsaras+K&amp;cauthor_id=37581793" TargetMode="External"/><Relationship Id="rId13" Type="http://schemas.openxmlformats.org/officeDocument/2006/relationships/hyperlink" Target="https://pubmed.ncbi.nlm.nih.gov/?term=Saridi+M&amp;cauthor_id=37581793" TargetMode="External"/><Relationship Id="rId18" Type="http://schemas.openxmlformats.org/officeDocument/2006/relationships/hyperlink" Target="https://pubmed.ncbi.nlm.nih.gov/?term=Konstantinidis+T&amp;cauthor_id=36644982" TargetMode="External"/><Relationship Id="rId3" Type="http://schemas.openxmlformats.org/officeDocument/2006/relationships/settings" Target="settings.xml"/><Relationship Id="rId21" Type="http://schemas.openxmlformats.org/officeDocument/2006/relationships/hyperlink" Target="https://pubmed.ncbi.nlm.nih.gov/?term=Prapa+PM&amp;cauthor_id=36644982" TargetMode="External"/><Relationship Id="rId7" Type="http://schemas.openxmlformats.org/officeDocument/2006/relationships/hyperlink" Target="https://pubmed.ncbi.nlm.nih.gov/?term=Prapa+PM&amp;cauthor_id=37581793" TargetMode="External"/><Relationship Id="rId12" Type="http://schemas.openxmlformats.org/officeDocument/2006/relationships/hyperlink" Target="https://pubmed.ncbi.nlm.nih.gov/?term=Guillen+B&amp;cauthor_id=37581793" TargetMode="External"/><Relationship Id="rId17" Type="http://schemas.openxmlformats.org/officeDocument/2006/relationships/hyperlink" Target="https://pubmed.ncbi.nlm.nih.gov/?term=Adamakidou+T&amp;cauthor_id=3664498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term=Mystakidou+K&amp;cauthor_id=36644982" TargetMode="External"/><Relationship Id="rId20" Type="http://schemas.openxmlformats.org/officeDocument/2006/relationships/hyperlink" Target="https://pubmed.ncbi.nlm.nih.gov/?term=Galanos+A&amp;cauthor_id=36644982" TargetMode="External"/><Relationship Id="rId1" Type="http://schemas.openxmlformats.org/officeDocument/2006/relationships/numbering" Target="numbering.xml"/><Relationship Id="rId6" Type="http://schemas.openxmlformats.org/officeDocument/2006/relationships/hyperlink" Target="https://pubmed.ncbi.nlm.nih.gov/?term=Fradelos+EC&amp;cauthor_id=37581793" TargetMode="External"/><Relationship Id="rId11" Type="http://schemas.openxmlformats.org/officeDocument/2006/relationships/hyperlink" Target="https://pubmed.ncbi.nlm.nih.gov/?term=Papathanasiou+IV&amp;cauthor_id=37581793"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pubmed.ncbi.nlm.nih.gov/?term=Tsatsou+I&amp;cauthor_id=36644982" TargetMode="External"/><Relationship Id="rId23" Type="http://schemas.openxmlformats.org/officeDocument/2006/relationships/hyperlink" Target="https://pubmed.ncbi.nlm.nih.gov/?term=Govina+O&amp;cauthor_id=36644982" TargetMode="External"/><Relationship Id="rId10" Type="http://schemas.openxmlformats.org/officeDocument/2006/relationships/hyperlink" Target="https://pubmed.ncbi.nlm.nih.gov/?term=Chatzi+M&amp;cauthor_id=37581793" TargetMode="External"/><Relationship Id="rId19" Type="http://schemas.openxmlformats.org/officeDocument/2006/relationships/hyperlink" Target="https://pubmed.ncbi.nlm.nih.gov/?term=Kalemikerakis+I&amp;cauthor_id=36644982" TargetMode="External"/><Relationship Id="rId4" Type="http://schemas.openxmlformats.org/officeDocument/2006/relationships/webSettings" Target="webSettings.xml"/><Relationship Id="rId9" Type="http://schemas.openxmlformats.org/officeDocument/2006/relationships/hyperlink" Target="https://pubmed.ncbi.nlm.nih.gov/?term=Papagiannis+D&amp;cauthor_id=37581793" TargetMode="External"/><Relationship Id="rId14" Type="http://schemas.openxmlformats.org/officeDocument/2006/relationships/hyperlink" Target="https://pubmed.ncbi.nlm.nih.gov/?term=Souliotis+K&amp;cauthor_id=37581793" TargetMode="External"/><Relationship Id="rId22" Type="http://schemas.openxmlformats.org/officeDocument/2006/relationships/hyperlink" Target="https://pubmed.ncbi.nlm.nih.gov/?term=Panagou+E&amp;cauthor_id=36644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Maria Prapa</dc:creator>
  <cp:keywords/>
  <dc:description/>
  <cp:lastModifiedBy>TZEREME KONSTANTINA</cp:lastModifiedBy>
  <cp:revision>2</cp:revision>
  <dcterms:created xsi:type="dcterms:W3CDTF">2025-03-04T07:09:00Z</dcterms:created>
  <dcterms:modified xsi:type="dcterms:W3CDTF">2025-03-04T07:09:00Z</dcterms:modified>
</cp:coreProperties>
</file>