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3D9C" w14:textId="77777777" w:rsidR="00BD022D" w:rsidRDefault="00547438" w:rsidP="0047779A">
      <w:pPr>
        <w:pStyle w:val="a3"/>
        <w:tabs>
          <w:tab w:val="left" w:pos="1080"/>
        </w:tabs>
        <w:spacing w:line="360" w:lineRule="auto"/>
        <w:rPr>
          <w:b/>
          <w:bCs/>
          <w:i/>
          <w:iCs/>
        </w:rPr>
      </w:pPr>
      <w:r w:rsidRPr="009C5FF6">
        <w:rPr>
          <w:b/>
          <w:bCs/>
          <w:i/>
          <w:iCs/>
        </w:rPr>
        <w:t>ΒΙΟΓΡΑΦΙΚΟ ΣΗΜΕΙΩΜΑ</w:t>
      </w:r>
      <w:r w:rsidR="00F825AC" w:rsidRPr="009C5FF6">
        <w:rPr>
          <w:b/>
          <w:bCs/>
          <w:i/>
          <w:iCs/>
        </w:rPr>
        <w:t xml:space="preserve"> ΠΕΤΡΟΥ ΓΑΛΑΝΗ</w:t>
      </w:r>
    </w:p>
    <w:p w14:paraId="23587918" w14:textId="77777777" w:rsidR="00BD022D" w:rsidRDefault="00BD022D" w:rsidP="0047779A">
      <w:pPr>
        <w:pStyle w:val="a3"/>
        <w:tabs>
          <w:tab w:val="left" w:pos="1080"/>
        </w:tabs>
        <w:spacing w:line="360" w:lineRule="auto"/>
        <w:rPr>
          <w:b/>
          <w:bCs/>
          <w:i/>
          <w:iCs/>
        </w:rPr>
      </w:pPr>
    </w:p>
    <w:p w14:paraId="142A4505" w14:textId="37A5CF83" w:rsidR="0014333C" w:rsidRDefault="00BD022D" w:rsidP="0014333C">
      <w:pPr>
        <w:spacing w:line="360" w:lineRule="auto"/>
        <w:jc w:val="both"/>
        <w:rPr>
          <w:lang w:val="el-GR"/>
        </w:rPr>
      </w:pPr>
      <w:r w:rsidRPr="00BD022D">
        <w:rPr>
          <w:lang w:val="el-GR"/>
        </w:rPr>
        <w:t xml:space="preserve">Ο Πέτρος Γαλάνης είναι </w:t>
      </w:r>
      <w:r w:rsidR="0058738E">
        <w:rPr>
          <w:lang w:val="el-GR"/>
        </w:rPr>
        <w:t>Επίκουρος Καθηγητής Ερευνητικής Μεθοδολογίας και Νοση</w:t>
      </w:r>
      <w:r w:rsidR="00B1225F">
        <w:rPr>
          <w:lang w:val="el-GR"/>
        </w:rPr>
        <w:t xml:space="preserve">λευτικής Βάσει Τεκμηρίων στο Τμήμα Νοσηλευτικής, </w:t>
      </w:r>
      <w:r w:rsidR="00B1225F" w:rsidRPr="00B1225F">
        <w:rPr>
          <w:lang w:val="el-GR"/>
        </w:rPr>
        <w:t>στο Εθνικό και Καποδιστριακό Πανεπιστήμιο Αθηνών</w:t>
      </w:r>
      <w:r w:rsidR="00B1225F">
        <w:rPr>
          <w:lang w:val="el-GR"/>
        </w:rPr>
        <w:t>.</w:t>
      </w:r>
      <w:r w:rsidR="0014333C">
        <w:rPr>
          <w:lang w:val="el-GR"/>
        </w:rPr>
        <w:t xml:space="preserve"> </w:t>
      </w:r>
      <w:r w:rsidRPr="00BD022D">
        <w:rPr>
          <w:lang w:val="el-GR"/>
        </w:rPr>
        <w:t xml:space="preserve">Έχει δημοσιεύσει </w:t>
      </w:r>
      <w:r w:rsidR="00B1225F">
        <w:rPr>
          <w:lang w:val="el-GR"/>
        </w:rPr>
        <w:t>&gt;400</w:t>
      </w:r>
      <w:r w:rsidRPr="00BD022D">
        <w:rPr>
          <w:lang w:val="el-GR"/>
        </w:rPr>
        <w:t xml:space="preserve"> άρθρα σε διεθνή και ελληνικά επιστημονικά περιοδικά με σύστημα κριτών με &gt;</w:t>
      </w:r>
      <w:r w:rsidR="00B1225F">
        <w:rPr>
          <w:lang w:val="el-GR"/>
        </w:rPr>
        <w:t>38</w:t>
      </w:r>
      <w:r w:rsidRPr="00BD022D">
        <w:rPr>
          <w:lang w:val="el-GR"/>
        </w:rPr>
        <w:t>00 παρα</w:t>
      </w:r>
      <w:r w:rsidR="0014333C">
        <w:rPr>
          <w:lang w:val="el-GR"/>
        </w:rPr>
        <w:t>θέσεις στο έργο του</w:t>
      </w:r>
      <w:r w:rsidRPr="00BD022D">
        <w:rPr>
          <w:lang w:val="el-GR"/>
        </w:rPr>
        <w:t xml:space="preserve">. </w:t>
      </w:r>
      <w:r w:rsidR="0014333C" w:rsidRPr="0014333C">
        <w:rPr>
          <w:lang w:val="el-GR"/>
        </w:rPr>
        <w:t xml:space="preserve">Επιπλέον, είναι συγγραφέας </w:t>
      </w:r>
      <w:r w:rsidR="0028399E">
        <w:rPr>
          <w:lang w:val="el-GR"/>
        </w:rPr>
        <w:t>επτά</w:t>
      </w:r>
      <w:r w:rsidR="0014333C" w:rsidRPr="0014333C">
        <w:rPr>
          <w:lang w:val="el-GR"/>
        </w:rPr>
        <w:t xml:space="preserve"> βιβλίων: Επιδημιολογία Ι, Δοκίμια Επιδημιολογίας, Εγχειρίδιο Επιδημιολογίας, Κλινική και Επιδημιολογική Έρευνα, Μεθοδολογία ανάλυσης δ</w:t>
      </w:r>
      <w:r w:rsidR="0028399E">
        <w:rPr>
          <w:lang w:val="el-GR"/>
        </w:rPr>
        <w:t>εδομένων στις επιστήμες υγείας-</w:t>
      </w:r>
      <w:r w:rsidR="0014333C" w:rsidRPr="0014333C">
        <w:rPr>
          <w:lang w:val="el-GR"/>
        </w:rPr>
        <w:t xml:space="preserve">Εφαρμογές με το IBM SPSS </w:t>
      </w:r>
      <w:proofErr w:type="spellStart"/>
      <w:r w:rsidR="0014333C" w:rsidRPr="0014333C">
        <w:rPr>
          <w:lang w:val="el-GR"/>
        </w:rPr>
        <w:t>Statistics</w:t>
      </w:r>
      <w:proofErr w:type="spellEnd"/>
      <w:r w:rsidR="0014333C" w:rsidRPr="0014333C">
        <w:rPr>
          <w:lang w:val="el-GR"/>
        </w:rPr>
        <w:t xml:space="preserve">, Βασικές αρχές συγγραφής και δημοσίευσης ερευνητικών άρθρων στις επιστήμες υγείας, Μεθοδολογία της Έρευνας στις Επιστήμες Υγείας. Έχει συμμετάσχει σε ερευνητικά προγράμματα σε συνεργασία και με διεθνείς οργανισμούς, όπως ο </w:t>
      </w:r>
      <w:r w:rsidR="0014333C" w:rsidRPr="00FD52A7">
        <w:t>WHO</w:t>
      </w:r>
      <w:r w:rsidR="0014333C" w:rsidRPr="0014333C">
        <w:rPr>
          <w:lang w:val="el-GR"/>
        </w:rPr>
        <w:t xml:space="preserve">, ο </w:t>
      </w:r>
      <w:r w:rsidR="0014333C" w:rsidRPr="00FD52A7">
        <w:t>Netherlands</w:t>
      </w:r>
      <w:r w:rsidR="0014333C" w:rsidRPr="0014333C">
        <w:rPr>
          <w:lang w:val="el-GR"/>
        </w:rPr>
        <w:t xml:space="preserve"> </w:t>
      </w:r>
      <w:r w:rsidR="0014333C" w:rsidRPr="00FD52A7">
        <w:t>Institute</w:t>
      </w:r>
      <w:r w:rsidR="0014333C" w:rsidRPr="0014333C">
        <w:rPr>
          <w:lang w:val="el-GR"/>
        </w:rPr>
        <w:t xml:space="preserve"> </w:t>
      </w:r>
      <w:r w:rsidR="0014333C" w:rsidRPr="00FD52A7">
        <w:t>for</w:t>
      </w:r>
      <w:r w:rsidR="0014333C" w:rsidRPr="0014333C">
        <w:rPr>
          <w:lang w:val="el-GR"/>
        </w:rPr>
        <w:t xml:space="preserve"> </w:t>
      </w:r>
      <w:r w:rsidR="0014333C" w:rsidRPr="00FD52A7">
        <w:t>Health</w:t>
      </w:r>
      <w:r w:rsidR="0014333C" w:rsidRPr="0014333C">
        <w:rPr>
          <w:lang w:val="el-GR"/>
        </w:rPr>
        <w:t xml:space="preserve"> </w:t>
      </w:r>
      <w:r w:rsidR="0014333C" w:rsidRPr="00FD52A7">
        <w:t>Services</w:t>
      </w:r>
      <w:r w:rsidR="0014333C" w:rsidRPr="0014333C">
        <w:rPr>
          <w:lang w:val="el-GR"/>
        </w:rPr>
        <w:t xml:space="preserve"> </w:t>
      </w:r>
      <w:proofErr w:type="spellStart"/>
      <w:r w:rsidR="0014333C" w:rsidRPr="00FD52A7">
        <w:t>Reseaech</w:t>
      </w:r>
      <w:proofErr w:type="spellEnd"/>
      <w:r w:rsidR="0014333C" w:rsidRPr="0014333C">
        <w:rPr>
          <w:lang w:val="el-GR"/>
        </w:rPr>
        <w:t xml:space="preserve"> (</w:t>
      </w:r>
      <w:r w:rsidR="0014333C" w:rsidRPr="00FD52A7">
        <w:t>NIVEL</w:t>
      </w:r>
      <w:r w:rsidR="0014333C" w:rsidRPr="0014333C">
        <w:rPr>
          <w:lang w:val="el-GR"/>
        </w:rPr>
        <w:t xml:space="preserve">) και ο </w:t>
      </w:r>
      <w:proofErr w:type="spellStart"/>
      <w:r w:rsidR="0014333C" w:rsidRPr="00FD52A7">
        <w:t>Beratungsgesellschaft</w:t>
      </w:r>
      <w:proofErr w:type="spellEnd"/>
      <w:r w:rsidR="0014333C" w:rsidRPr="0014333C">
        <w:rPr>
          <w:lang w:val="el-GR"/>
        </w:rPr>
        <w:t xml:space="preserve"> </w:t>
      </w:r>
      <w:r w:rsidR="0014333C" w:rsidRPr="00FD52A7">
        <w:t>f</w:t>
      </w:r>
      <w:r w:rsidR="0014333C" w:rsidRPr="0014333C">
        <w:rPr>
          <w:lang w:val="el-GR"/>
        </w:rPr>
        <w:t>ü</w:t>
      </w:r>
      <w:r w:rsidR="0014333C" w:rsidRPr="00FD52A7">
        <w:t>r</w:t>
      </w:r>
      <w:r w:rsidR="0014333C" w:rsidRPr="0014333C">
        <w:rPr>
          <w:lang w:val="el-GR"/>
        </w:rPr>
        <w:t xml:space="preserve"> </w:t>
      </w:r>
      <w:proofErr w:type="spellStart"/>
      <w:r w:rsidR="0014333C" w:rsidRPr="00FD52A7">
        <w:t>angewandte</w:t>
      </w:r>
      <w:proofErr w:type="spellEnd"/>
      <w:r w:rsidR="0014333C" w:rsidRPr="0014333C">
        <w:rPr>
          <w:lang w:val="el-GR"/>
        </w:rPr>
        <w:t xml:space="preserve"> </w:t>
      </w:r>
      <w:proofErr w:type="spellStart"/>
      <w:r w:rsidR="0014333C" w:rsidRPr="00FD52A7">
        <w:t>Systemforschung</w:t>
      </w:r>
      <w:proofErr w:type="spellEnd"/>
      <w:r w:rsidR="0014333C" w:rsidRPr="0014333C">
        <w:rPr>
          <w:lang w:val="el-GR"/>
        </w:rPr>
        <w:t xml:space="preserve"> </w:t>
      </w:r>
      <w:proofErr w:type="spellStart"/>
      <w:r w:rsidR="0014333C" w:rsidRPr="00FD52A7">
        <w:t>mbH</w:t>
      </w:r>
      <w:proofErr w:type="spellEnd"/>
      <w:r w:rsidR="0014333C" w:rsidRPr="0014333C">
        <w:rPr>
          <w:lang w:val="el-GR"/>
        </w:rPr>
        <w:t xml:space="preserve"> (</w:t>
      </w:r>
      <w:r w:rsidR="0014333C" w:rsidRPr="00FD52A7">
        <w:t>BASYS</w:t>
      </w:r>
      <w:r w:rsidR="0014333C" w:rsidRPr="0014333C">
        <w:rPr>
          <w:lang w:val="el-GR"/>
        </w:rPr>
        <w:t>).</w:t>
      </w:r>
      <w:r w:rsidR="002A75D1">
        <w:rPr>
          <w:lang w:val="el-GR"/>
        </w:rPr>
        <w:t xml:space="preserve"> Τα έτη 2020 και 2021 συμπεριλήφθηκε στο κορυφαίο 2% των ερευνητών παγκοσμίως γι</w:t>
      </w:r>
      <w:r w:rsidR="005947B2">
        <w:rPr>
          <w:lang w:val="el-GR"/>
        </w:rPr>
        <w:t xml:space="preserve">α το ερευνητικό του έργο σύμφωνα με τη βάση δεδομένων </w:t>
      </w:r>
      <w:proofErr w:type="spellStart"/>
      <w:r w:rsidR="005947B2" w:rsidRPr="0028399E">
        <w:rPr>
          <w:lang w:val="el-GR"/>
        </w:rPr>
        <w:t>Scopus</w:t>
      </w:r>
      <w:proofErr w:type="spellEnd"/>
      <w:r w:rsidR="005947B2" w:rsidRPr="005947B2">
        <w:rPr>
          <w:lang w:val="el-GR"/>
        </w:rPr>
        <w:t>.</w:t>
      </w:r>
      <w:r w:rsidR="0028399E">
        <w:rPr>
          <w:lang w:val="el-GR"/>
        </w:rPr>
        <w:t xml:space="preserve"> Ο λογαριασμός του </w:t>
      </w:r>
      <w:r w:rsidR="002A2CF5">
        <w:rPr>
          <w:lang w:val="el-GR"/>
        </w:rPr>
        <w:t xml:space="preserve">με τις δημοσιεύσεις του </w:t>
      </w:r>
      <w:r w:rsidR="0028399E">
        <w:rPr>
          <w:lang w:val="el-GR"/>
        </w:rPr>
        <w:t xml:space="preserve">στο </w:t>
      </w:r>
      <w:proofErr w:type="spellStart"/>
      <w:r w:rsidR="0028399E" w:rsidRPr="0028399E">
        <w:rPr>
          <w:lang w:val="el-GR"/>
        </w:rPr>
        <w:t>google</w:t>
      </w:r>
      <w:proofErr w:type="spellEnd"/>
      <w:r w:rsidR="0028399E" w:rsidRPr="0028399E">
        <w:rPr>
          <w:lang w:val="el-GR"/>
        </w:rPr>
        <w:t xml:space="preserve"> </w:t>
      </w:r>
      <w:proofErr w:type="spellStart"/>
      <w:r w:rsidR="0028399E" w:rsidRPr="0028399E">
        <w:rPr>
          <w:lang w:val="el-GR"/>
        </w:rPr>
        <w:t>scholar</w:t>
      </w:r>
      <w:proofErr w:type="spellEnd"/>
      <w:r w:rsidR="0028399E" w:rsidRPr="0028399E">
        <w:rPr>
          <w:lang w:val="el-GR"/>
        </w:rPr>
        <w:t xml:space="preserve"> </w:t>
      </w:r>
      <w:r w:rsidR="0028399E">
        <w:rPr>
          <w:lang w:val="el-GR"/>
        </w:rPr>
        <w:t xml:space="preserve">είναι </w:t>
      </w:r>
      <w:hyperlink r:id="rId8" w:history="1">
        <w:r w:rsidR="003B0877" w:rsidRPr="001C61F8">
          <w:rPr>
            <w:rStyle w:val="-"/>
            <w:lang w:val="el-GR"/>
          </w:rPr>
          <w:t>https://scholar.google.com/citations?user=x0RBJiMAAAAJ&amp;hl=el</w:t>
        </w:r>
      </w:hyperlink>
      <w:r w:rsidR="003B0877" w:rsidRPr="003B0877">
        <w:rPr>
          <w:lang w:val="el-GR"/>
        </w:rPr>
        <w:t>.</w:t>
      </w:r>
    </w:p>
    <w:p w14:paraId="32D92D69" w14:textId="77777777" w:rsidR="003B0877" w:rsidRDefault="003B0877" w:rsidP="0014333C">
      <w:pPr>
        <w:spacing w:line="360" w:lineRule="auto"/>
        <w:jc w:val="both"/>
        <w:rPr>
          <w:lang w:val="el-GR"/>
        </w:rPr>
      </w:pPr>
    </w:p>
    <w:p w14:paraId="1E788DBE" w14:textId="77777777" w:rsidR="003B0877" w:rsidRDefault="003B0877" w:rsidP="0014333C">
      <w:pPr>
        <w:spacing w:line="360" w:lineRule="auto"/>
        <w:jc w:val="both"/>
        <w:rPr>
          <w:lang w:val="el-GR"/>
        </w:rPr>
      </w:pPr>
    </w:p>
    <w:p w14:paraId="34A6863E" w14:textId="77777777" w:rsidR="00BD022D" w:rsidRPr="0028399E" w:rsidRDefault="00BD022D" w:rsidP="0014333C">
      <w:pPr>
        <w:spacing w:line="360" w:lineRule="auto"/>
        <w:jc w:val="both"/>
        <w:rPr>
          <w:lang w:val="el-GR"/>
        </w:rPr>
      </w:pPr>
      <w:r w:rsidRPr="0028399E">
        <w:rPr>
          <w:lang w:val="el-GR"/>
        </w:rPr>
        <w:br w:type="page"/>
      </w:r>
    </w:p>
    <w:p w14:paraId="7378BF8D" w14:textId="77777777" w:rsidR="00F825AC" w:rsidRPr="009C5FF6" w:rsidRDefault="00F825AC" w:rsidP="00CF4083">
      <w:pPr>
        <w:pStyle w:val="ad"/>
        <w:spacing w:line="360" w:lineRule="auto"/>
        <w:rPr>
          <w:rFonts w:ascii="Times New Roman" w:hAnsi="Times New Roman"/>
          <w:color w:val="auto"/>
          <w:sz w:val="24"/>
        </w:rPr>
      </w:pPr>
      <w:r w:rsidRPr="009C5FF6">
        <w:rPr>
          <w:rFonts w:ascii="Times New Roman" w:hAnsi="Times New Roman"/>
          <w:color w:val="auto"/>
          <w:sz w:val="24"/>
        </w:rPr>
        <w:lastRenderedPageBreak/>
        <w:t>Περιεχόμενα</w:t>
      </w:r>
    </w:p>
    <w:p w14:paraId="7A598BEA" w14:textId="77777777" w:rsidR="00CF4083" w:rsidRDefault="00A25115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r>
        <w:rPr>
          <w:lang w:val="el-GR"/>
        </w:rPr>
        <w:fldChar w:fldCharType="begin"/>
      </w:r>
      <w:r w:rsidR="00F825AC">
        <w:rPr>
          <w:lang w:val="el-GR"/>
        </w:rPr>
        <w:instrText xml:space="preserve"> TOC \o "1-3" \h \z \u </w:instrText>
      </w:r>
      <w:r>
        <w:rPr>
          <w:lang w:val="el-GR"/>
        </w:rPr>
        <w:fldChar w:fldCharType="separate"/>
      </w:r>
      <w:hyperlink w:anchor="_Toc24582237" w:history="1">
        <w:r w:rsidR="00CF4083" w:rsidRPr="00F400E1">
          <w:rPr>
            <w:rStyle w:val="-"/>
            <w:noProof/>
          </w:rPr>
          <w:t>1.</w:t>
        </w:r>
        <w:r w:rsidR="00CF4083"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="00CF4083" w:rsidRPr="00F400E1">
          <w:rPr>
            <w:rStyle w:val="-"/>
            <w:noProof/>
          </w:rPr>
          <w:t>Προσωπικά στοιχεία</w:t>
        </w:r>
        <w:r w:rsidR="00CF40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083">
          <w:rPr>
            <w:noProof/>
            <w:webHidden/>
          </w:rPr>
          <w:instrText xml:space="preserve"> PAGEREF _Toc24582237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0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598E69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38" w:history="1">
        <w:r w:rsidRPr="00F400E1">
          <w:rPr>
            <w:rStyle w:val="-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Σπουδές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_Toc24582238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25115">
          <w:rPr>
            <w:noProof/>
            <w:webHidden/>
          </w:rPr>
          <w:fldChar w:fldCharType="end"/>
        </w:r>
      </w:hyperlink>
    </w:p>
    <w:p w14:paraId="7EB93C77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39" w:history="1">
        <w:r w:rsidRPr="00F400E1">
          <w:rPr>
            <w:rStyle w:val="-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  <w:lang w:val="en-US"/>
          </w:rPr>
          <w:t>Courses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_Toc24582239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25115">
          <w:rPr>
            <w:noProof/>
            <w:webHidden/>
          </w:rPr>
          <w:fldChar w:fldCharType="end"/>
        </w:r>
      </w:hyperlink>
    </w:p>
    <w:p w14:paraId="235197C5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0" w:history="1">
        <w:r w:rsidRPr="00F400E1">
          <w:rPr>
            <w:rStyle w:val="-"/>
            <w:bCs/>
            <w:iCs/>
            <w:noProof/>
            <w:lang w:val="en-US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Υποτροφίες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_Toc24582240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25115">
          <w:rPr>
            <w:noProof/>
            <w:webHidden/>
          </w:rPr>
          <w:fldChar w:fldCharType="end"/>
        </w:r>
      </w:hyperlink>
    </w:p>
    <w:p w14:paraId="0C3821D5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1" w:history="1">
        <w:r w:rsidRPr="00F400E1">
          <w:rPr>
            <w:rStyle w:val="-"/>
            <w:bCs/>
            <w:iCs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Επαγγελματική εμπειρία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_Toc24582241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25115">
          <w:rPr>
            <w:noProof/>
            <w:webHidden/>
          </w:rPr>
          <w:fldChar w:fldCharType="end"/>
        </w:r>
      </w:hyperlink>
    </w:p>
    <w:p w14:paraId="6076A3DF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2" w:history="1">
        <w:r w:rsidRPr="00F400E1">
          <w:rPr>
            <w:rStyle w:val="-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Συμμετοχή σε ερευνητικά προγράμματα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_Toc24582242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25115">
          <w:rPr>
            <w:noProof/>
            <w:webHidden/>
          </w:rPr>
          <w:fldChar w:fldCharType="end"/>
        </w:r>
      </w:hyperlink>
    </w:p>
    <w:p w14:paraId="42798465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3" w:history="1">
        <w:r w:rsidRPr="00F400E1">
          <w:rPr>
            <w:rStyle w:val="-"/>
            <w:bCs/>
            <w:iCs/>
            <w:noProof/>
            <w:lang w:val="en-US"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Διδακτική εμπειρία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_Toc24582243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25115">
          <w:rPr>
            <w:noProof/>
            <w:webHidden/>
          </w:rPr>
          <w:fldChar w:fldCharType="end"/>
        </w:r>
      </w:hyperlink>
    </w:p>
    <w:p w14:paraId="4AD8DD20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4" w:history="1">
        <w:r w:rsidRPr="00F400E1">
          <w:rPr>
            <w:rStyle w:val="-"/>
            <w:bCs/>
            <w:iCs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Συγγραφικό έργο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_Toc24582244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25115">
          <w:rPr>
            <w:noProof/>
            <w:webHidden/>
          </w:rPr>
          <w:fldChar w:fldCharType="end"/>
        </w:r>
      </w:hyperlink>
    </w:p>
    <w:p w14:paraId="7CA7E492" w14:textId="77777777" w:rsidR="00CF4083" w:rsidRDefault="00CF4083" w:rsidP="00CF4083">
      <w:pPr>
        <w:pStyle w:val="11"/>
        <w:tabs>
          <w:tab w:val="left" w:pos="48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5" w:history="1">
        <w:r w:rsidRPr="00F400E1">
          <w:rPr>
            <w:rStyle w:val="-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Ξενόγλωσσες δημοσιεύσεις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_Toc24582245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25115">
          <w:rPr>
            <w:noProof/>
            <w:webHidden/>
          </w:rPr>
          <w:fldChar w:fldCharType="end"/>
        </w:r>
      </w:hyperlink>
    </w:p>
    <w:p w14:paraId="4FF8ADF9" w14:textId="77777777" w:rsidR="00CF4083" w:rsidRDefault="00CF4083" w:rsidP="00CF4083">
      <w:pPr>
        <w:pStyle w:val="11"/>
        <w:tabs>
          <w:tab w:val="left" w:pos="66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6" w:history="1">
        <w:r w:rsidRPr="00F400E1">
          <w:rPr>
            <w:rStyle w:val="-"/>
            <w:bCs/>
            <w:iCs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Βιβλιογραφικές αναφορές (</w:t>
        </w:r>
        <w:r w:rsidRPr="00F400E1">
          <w:rPr>
            <w:rStyle w:val="-"/>
            <w:noProof/>
            <w:lang w:val="en-US"/>
          </w:rPr>
          <w:t>citations</w:t>
        </w:r>
        <w:r w:rsidRPr="00F400E1">
          <w:rPr>
            <w:rStyle w:val="-"/>
            <w:noProof/>
          </w:rPr>
          <w:t>)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_Toc24582246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25115">
          <w:rPr>
            <w:noProof/>
            <w:webHidden/>
          </w:rPr>
          <w:fldChar w:fldCharType="end"/>
        </w:r>
      </w:hyperlink>
    </w:p>
    <w:p w14:paraId="123709E5" w14:textId="77777777" w:rsidR="00CF4083" w:rsidRDefault="00CF4083" w:rsidP="00CF4083">
      <w:pPr>
        <w:pStyle w:val="11"/>
        <w:tabs>
          <w:tab w:val="left" w:pos="66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7" w:history="1">
        <w:r w:rsidRPr="00F400E1">
          <w:rPr>
            <w:rStyle w:val="-"/>
            <w:bCs/>
            <w:iCs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Συνοπτική</w:t>
        </w:r>
        <w:r w:rsidRPr="00F400E1">
          <w:rPr>
            <w:rStyle w:val="-"/>
            <w:bCs/>
            <w:iCs/>
            <w:noProof/>
          </w:rPr>
          <w:t xml:space="preserve"> παρουσίαση των συμμετοχών </w:t>
        </w:r>
        <w:r w:rsidRPr="00F400E1">
          <w:rPr>
            <w:rStyle w:val="-"/>
            <w:noProof/>
          </w:rPr>
          <w:t>σε συνέδρια/σεμινάρια/ημερίδες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_Toc24582247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25115">
          <w:rPr>
            <w:noProof/>
            <w:webHidden/>
          </w:rPr>
          <w:fldChar w:fldCharType="end"/>
        </w:r>
      </w:hyperlink>
    </w:p>
    <w:p w14:paraId="648340E6" w14:textId="77777777" w:rsidR="00CF4083" w:rsidRDefault="00CF4083" w:rsidP="00CF4083">
      <w:pPr>
        <w:pStyle w:val="11"/>
        <w:tabs>
          <w:tab w:val="left" w:pos="66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24582248" w:history="1">
        <w:r w:rsidRPr="00F400E1">
          <w:rPr>
            <w:rStyle w:val="-"/>
            <w:bCs/>
            <w:iCs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l-GR" w:eastAsia="el-GR"/>
          </w:rPr>
          <w:tab/>
        </w:r>
        <w:r w:rsidRPr="00F400E1">
          <w:rPr>
            <w:rStyle w:val="-"/>
            <w:noProof/>
          </w:rPr>
          <w:t>Μέλος επιστημονικών επιτροπών</w:t>
        </w:r>
        <w:r>
          <w:rPr>
            <w:noProof/>
            <w:webHidden/>
          </w:rPr>
          <w:tab/>
        </w:r>
        <w:r w:rsidR="00A2511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_Toc24582248 \h </w:instrText>
        </w:r>
        <w:r w:rsidR="00A25115">
          <w:rPr>
            <w:noProof/>
            <w:webHidden/>
          </w:rPr>
        </w:r>
        <w:r w:rsidR="00A2511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25115">
          <w:rPr>
            <w:noProof/>
            <w:webHidden/>
          </w:rPr>
          <w:fldChar w:fldCharType="end"/>
        </w:r>
      </w:hyperlink>
    </w:p>
    <w:p w14:paraId="1A5DA5ED" w14:textId="77777777" w:rsidR="00F825AC" w:rsidRDefault="00A25115" w:rsidP="00CF4083">
      <w:pPr>
        <w:spacing w:line="360" w:lineRule="auto"/>
        <w:rPr>
          <w:lang w:val="el-GR"/>
        </w:rPr>
      </w:pPr>
      <w:r>
        <w:rPr>
          <w:lang w:val="el-GR"/>
        </w:rPr>
        <w:fldChar w:fldCharType="end"/>
      </w:r>
    </w:p>
    <w:p w14:paraId="15B33DEE" w14:textId="77777777" w:rsidR="004A52FD" w:rsidRPr="00F825AC" w:rsidRDefault="00F825AC" w:rsidP="0047779A">
      <w:pPr>
        <w:pStyle w:val="1"/>
        <w:spacing w:line="360" w:lineRule="auto"/>
      </w:pPr>
      <w:r w:rsidRPr="00F825AC">
        <w:rPr>
          <w:highlight w:val="lightGray"/>
        </w:rPr>
        <w:br w:type="page"/>
      </w:r>
      <w:bookmarkStart w:id="0" w:name="_Toc24582237"/>
      <w:r w:rsidR="00E076AF" w:rsidRPr="00F825AC">
        <w:lastRenderedPageBreak/>
        <w:t>Π</w:t>
      </w:r>
      <w:r w:rsidR="009C5FF6" w:rsidRPr="00F825AC">
        <w:t>ροσωπικ</w:t>
      </w:r>
      <w:r w:rsidR="009C5FF6">
        <w:t>ά στοιχεί</w:t>
      </w:r>
      <w:r w:rsidR="009C5FF6" w:rsidRPr="00F825AC">
        <w:t>α</w:t>
      </w:r>
      <w:bookmarkEnd w:id="0"/>
    </w:p>
    <w:p w14:paraId="185B9C38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bCs/>
          <w:lang w:val="el-GR"/>
        </w:rPr>
        <w:t>ΕΠΩΝΥΜΟ: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lang w:val="el-GR"/>
        </w:rPr>
        <w:t xml:space="preserve">Γαλάνης </w:t>
      </w:r>
    </w:p>
    <w:p w14:paraId="0D84D222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bCs/>
          <w:lang w:val="el-GR"/>
        </w:rPr>
        <w:t xml:space="preserve">ΟΝΟΜΑ: 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lang w:val="el-GR"/>
        </w:rPr>
        <w:t>Πέτρος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</w:p>
    <w:p w14:paraId="3B7E2843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bCs/>
          <w:lang w:val="el-GR"/>
        </w:rPr>
        <w:t>ΗΜΕΡΟΜΗΝΙΑ ΓΕΝΝΗΣΗΣ: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lang w:val="el-GR"/>
        </w:rPr>
        <w:t>16/01/1980</w:t>
      </w:r>
    </w:p>
    <w:p w14:paraId="71DB57DF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t>ΕΙΔΙΚΟΤΗΤΑ:</w:t>
      </w:r>
      <w:r w:rsidRPr="00F93D27">
        <w:rPr>
          <w:lang w:val="el-GR"/>
        </w:rPr>
        <w:tab/>
      </w:r>
      <w:r w:rsidRPr="00F93D27">
        <w:rPr>
          <w:lang w:val="el-GR"/>
        </w:rPr>
        <w:tab/>
      </w:r>
      <w:r w:rsidRPr="00F93D27">
        <w:rPr>
          <w:lang w:val="el-GR"/>
        </w:rPr>
        <w:tab/>
      </w:r>
      <w:r w:rsidRPr="00F93D27">
        <w:rPr>
          <w:lang w:val="el-GR"/>
        </w:rPr>
        <w:tab/>
        <w:t xml:space="preserve">Νοσηλευτής ΠΕ, </w:t>
      </w:r>
      <w:r w:rsidRPr="00F93D27">
        <w:rPr>
          <w:lang w:val="en-US"/>
        </w:rPr>
        <w:t>MPH</w:t>
      </w:r>
      <w:r w:rsidRPr="00F93D27">
        <w:rPr>
          <w:lang w:val="el-GR"/>
        </w:rPr>
        <w:t xml:space="preserve">, </w:t>
      </w:r>
      <w:r w:rsidRPr="00F93D27">
        <w:rPr>
          <w:lang w:val="en-US"/>
        </w:rPr>
        <w:t>PhD</w:t>
      </w:r>
      <w:r w:rsidRPr="00F93D27">
        <w:rPr>
          <w:lang w:val="el-GR"/>
        </w:rPr>
        <w:t xml:space="preserve"> </w:t>
      </w:r>
    </w:p>
    <w:p w14:paraId="06C6F56F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t>ΔΙΕΥΘΥΝΣΗ ΚΑΤΟΙΚΙΑΣ:</w:t>
      </w:r>
      <w:r w:rsidRPr="00F93D27">
        <w:rPr>
          <w:b/>
          <w:lang w:val="el-GR"/>
        </w:rPr>
        <w:tab/>
      </w:r>
      <w:r w:rsidRPr="00F93D27">
        <w:rPr>
          <w:lang w:val="el-GR"/>
        </w:rPr>
        <w:tab/>
      </w:r>
      <w:proofErr w:type="spellStart"/>
      <w:r w:rsidR="00A1524F">
        <w:rPr>
          <w:lang w:val="el-GR"/>
        </w:rPr>
        <w:t>Ποντοηράκλειας</w:t>
      </w:r>
      <w:proofErr w:type="spellEnd"/>
      <w:r w:rsidR="00A1524F">
        <w:rPr>
          <w:lang w:val="el-GR"/>
        </w:rPr>
        <w:t xml:space="preserve"> 29</w:t>
      </w:r>
      <w:r w:rsidRPr="00F93D27">
        <w:rPr>
          <w:lang w:val="el-GR"/>
        </w:rPr>
        <w:t>,</w:t>
      </w:r>
      <w:r w:rsidR="00B12FFF" w:rsidRPr="00F93D27">
        <w:rPr>
          <w:lang w:val="el-GR"/>
        </w:rPr>
        <w:t xml:space="preserve"> </w:t>
      </w:r>
      <w:r w:rsidRPr="00F93D27">
        <w:rPr>
          <w:lang w:val="el-GR"/>
        </w:rPr>
        <w:t xml:space="preserve">Αθήνα, </w:t>
      </w:r>
      <w:r w:rsidR="00B12FFF" w:rsidRPr="00F93D27">
        <w:rPr>
          <w:lang w:val="el-GR"/>
        </w:rPr>
        <w:t>11527</w:t>
      </w:r>
    </w:p>
    <w:p w14:paraId="19C25AB3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bCs/>
          <w:lang w:val="el-GR"/>
        </w:rPr>
        <w:t>ΤΗΛΕΦΩΝΑ: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lang w:val="el-GR"/>
        </w:rPr>
        <w:tab/>
        <w:t xml:space="preserve">Γραφείο: 2107461471, </w:t>
      </w:r>
      <w:r w:rsidRPr="00F93D27">
        <w:rPr>
          <w:lang w:val="en-US"/>
        </w:rPr>
        <w:t>Fax</w:t>
      </w:r>
      <w:r w:rsidRPr="00F93D27">
        <w:rPr>
          <w:lang w:val="el-GR"/>
        </w:rPr>
        <w:t>:2107461473</w:t>
      </w:r>
    </w:p>
    <w:p w14:paraId="501E416B" w14:textId="77777777" w:rsidR="004A52FD" w:rsidRPr="00F93D27" w:rsidRDefault="004A52FD" w:rsidP="0047779A">
      <w:pPr>
        <w:spacing w:line="360" w:lineRule="auto"/>
        <w:ind w:left="3600" w:firstLine="720"/>
        <w:jc w:val="both"/>
        <w:rPr>
          <w:lang w:val="el-GR"/>
        </w:rPr>
      </w:pPr>
      <w:r w:rsidRPr="00F93D27">
        <w:rPr>
          <w:lang w:val="el-GR"/>
        </w:rPr>
        <w:t>Οικία: 2107781044, Κινητό:6944387354</w:t>
      </w:r>
    </w:p>
    <w:p w14:paraId="33C08F25" w14:textId="77777777" w:rsidR="004A52FD" w:rsidRPr="00F93D27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b/>
          <w:bCs/>
          <w:lang w:val="en-US"/>
        </w:rPr>
        <w:t>E</w:t>
      </w:r>
      <w:r w:rsidRPr="00F93D27">
        <w:rPr>
          <w:b/>
          <w:bCs/>
          <w:lang w:val="el-GR"/>
        </w:rPr>
        <w:t>-</w:t>
      </w:r>
      <w:r w:rsidRPr="00F93D27">
        <w:rPr>
          <w:b/>
          <w:bCs/>
          <w:lang w:val="en-US"/>
        </w:rPr>
        <w:t>MAIL</w:t>
      </w:r>
      <w:r w:rsidRPr="00F93D27">
        <w:rPr>
          <w:b/>
          <w:bCs/>
          <w:lang w:val="el-GR"/>
        </w:rPr>
        <w:t>:</w:t>
      </w:r>
      <w:r w:rsidRPr="00F93D27">
        <w:rPr>
          <w:b/>
          <w:bCs/>
          <w:lang w:val="el-GR"/>
        </w:rPr>
        <w:tab/>
      </w:r>
      <w:r w:rsidRPr="00F93D27">
        <w:rPr>
          <w:b/>
          <w:bCs/>
          <w:lang w:val="el-GR"/>
        </w:rPr>
        <w:tab/>
      </w:r>
      <w:r w:rsidRPr="00F93D27">
        <w:rPr>
          <w:lang w:val="el-GR"/>
        </w:rPr>
        <w:tab/>
      </w:r>
      <w:r w:rsidRPr="00F93D27">
        <w:rPr>
          <w:lang w:val="el-GR"/>
        </w:rPr>
        <w:tab/>
      </w:r>
      <w:r w:rsidRPr="00F93D27">
        <w:rPr>
          <w:lang w:val="el-GR"/>
        </w:rPr>
        <w:tab/>
      </w:r>
      <w:hyperlink r:id="rId9" w:history="1">
        <w:r w:rsidRPr="00F93D27">
          <w:rPr>
            <w:rStyle w:val="-"/>
            <w:color w:val="auto"/>
            <w:u w:val="none"/>
            <w:lang w:val="en-US"/>
          </w:rPr>
          <w:t>pegalan</w:t>
        </w:r>
        <w:r w:rsidRPr="00F93D27">
          <w:rPr>
            <w:rStyle w:val="-"/>
            <w:color w:val="auto"/>
            <w:u w:val="none"/>
            <w:lang w:val="el-GR"/>
          </w:rPr>
          <w:t>@</w:t>
        </w:r>
        <w:r w:rsidRPr="00F93D27">
          <w:rPr>
            <w:rStyle w:val="-"/>
            <w:color w:val="auto"/>
            <w:u w:val="none"/>
            <w:lang w:val="en-US"/>
          </w:rPr>
          <w:t>nurs</w:t>
        </w:r>
        <w:r w:rsidRPr="00F93D27">
          <w:rPr>
            <w:rStyle w:val="-"/>
            <w:color w:val="auto"/>
            <w:u w:val="none"/>
            <w:lang w:val="el-GR"/>
          </w:rPr>
          <w:t>.</w:t>
        </w:r>
        <w:r w:rsidRPr="00F93D27">
          <w:rPr>
            <w:rStyle w:val="-"/>
            <w:color w:val="auto"/>
            <w:u w:val="none"/>
            <w:lang w:val="en-US"/>
          </w:rPr>
          <w:t>uoa</w:t>
        </w:r>
        <w:r w:rsidRPr="00F93D27">
          <w:rPr>
            <w:rStyle w:val="-"/>
            <w:color w:val="auto"/>
            <w:u w:val="none"/>
            <w:lang w:val="el-GR"/>
          </w:rPr>
          <w:t>.</w:t>
        </w:r>
        <w:r w:rsidRPr="00F93D27">
          <w:rPr>
            <w:rStyle w:val="-"/>
            <w:color w:val="auto"/>
            <w:u w:val="none"/>
            <w:lang w:val="en-US"/>
          </w:rPr>
          <w:t>gr</w:t>
        </w:r>
      </w:hyperlink>
      <w:r w:rsidRPr="00F93D27">
        <w:rPr>
          <w:lang w:val="el-GR"/>
        </w:rPr>
        <w:t xml:space="preserve"> </w:t>
      </w:r>
    </w:p>
    <w:p w14:paraId="7D406025" w14:textId="77777777" w:rsidR="00B12FFF" w:rsidRPr="00F93D27" w:rsidRDefault="00B12FFF" w:rsidP="0047779A">
      <w:pPr>
        <w:spacing w:line="360" w:lineRule="auto"/>
        <w:jc w:val="both"/>
        <w:rPr>
          <w:lang w:val="el-GR"/>
        </w:rPr>
      </w:pPr>
    </w:p>
    <w:p w14:paraId="29B56640" w14:textId="77777777" w:rsidR="004A52FD" w:rsidRPr="00F93D27" w:rsidRDefault="00D434FF" w:rsidP="0047779A">
      <w:pPr>
        <w:pStyle w:val="1"/>
        <w:spacing w:line="360" w:lineRule="auto"/>
        <w:rPr>
          <w:b w:val="0"/>
        </w:rPr>
      </w:pPr>
      <w:bookmarkStart w:id="1" w:name="_Toc24582238"/>
      <w:r w:rsidRPr="00F93D27">
        <w:t>Σ</w:t>
      </w:r>
      <w:r w:rsidR="009C5FF6">
        <w:t>πουδές</w:t>
      </w:r>
      <w:bookmarkEnd w:id="1"/>
    </w:p>
    <w:p w14:paraId="2F207400" w14:textId="77777777" w:rsidR="004A52FD" w:rsidRPr="00F93D27" w:rsidRDefault="004A52FD" w:rsidP="0047779A">
      <w:pPr>
        <w:spacing w:line="360" w:lineRule="auto"/>
        <w:ind w:left="1440" w:hanging="1440"/>
        <w:jc w:val="both"/>
        <w:rPr>
          <w:lang w:val="el-GR"/>
        </w:rPr>
      </w:pPr>
      <w:r w:rsidRPr="00F93D27">
        <w:rPr>
          <w:lang w:val="el-GR"/>
        </w:rPr>
        <w:t>2004-2006</w:t>
      </w:r>
      <w:r w:rsidRPr="00F93D27">
        <w:rPr>
          <w:lang w:val="el-GR"/>
        </w:rPr>
        <w:tab/>
        <w:t xml:space="preserve">Διδακτορικό Δίπλωμα στην Ειδίκευση της Δημόσιας Υγείας, Τμήμα Νοσηλευτικής, Εθνικό και Καποδιστριακό Πανεπιστήμιο Αθηνών </w:t>
      </w:r>
    </w:p>
    <w:p w14:paraId="0B0EFA2C" w14:textId="77777777" w:rsidR="004A52FD" w:rsidRPr="00F93D27" w:rsidRDefault="004A52FD" w:rsidP="0047779A">
      <w:pPr>
        <w:spacing w:line="360" w:lineRule="auto"/>
        <w:ind w:left="720" w:firstLine="720"/>
        <w:rPr>
          <w:lang w:val="el-GR"/>
        </w:rPr>
      </w:pPr>
      <w:r w:rsidRPr="00F93D27">
        <w:rPr>
          <w:b/>
          <w:bCs/>
          <w:lang w:val="el-GR"/>
        </w:rPr>
        <w:t>Επίδοση:</w:t>
      </w:r>
      <w:r w:rsidRPr="00F93D27">
        <w:rPr>
          <w:lang w:val="el-GR"/>
        </w:rPr>
        <w:t xml:space="preserve"> Άριστα </w:t>
      </w:r>
    </w:p>
    <w:p w14:paraId="58A0191D" w14:textId="77777777" w:rsidR="004A52FD" w:rsidRPr="00F93D27" w:rsidRDefault="004A52FD" w:rsidP="0047779A">
      <w:pPr>
        <w:spacing w:line="360" w:lineRule="auto"/>
        <w:ind w:left="1440" w:hanging="1440"/>
        <w:jc w:val="both"/>
        <w:rPr>
          <w:lang w:val="el-GR"/>
        </w:rPr>
      </w:pPr>
      <w:r w:rsidRPr="00F93D27">
        <w:rPr>
          <w:lang w:val="el-GR"/>
        </w:rPr>
        <w:t>2001-2003</w:t>
      </w:r>
      <w:r w:rsidRPr="00F93D27">
        <w:rPr>
          <w:lang w:val="el-GR"/>
        </w:rPr>
        <w:tab/>
        <w:t>Μεταπτυχιακό Δίπλωμα Ειδίκευσης στη Δημόσια Υγεία, Τμήμα Νοσηλευτικής, Εθνικό και Καποδιστριακό Πανεπιστήμιο Αθηνών (διετές πρόγραμμα)</w:t>
      </w:r>
    </w:p>
    <w:p w14:paraId="10F0510B" w14:textId="77777777" w:rsidR="004A52FD" w:rsidRPr="00F93D27" w:rsidRDefault="004A52FD" w:rsidP="0047779A">
      <w:pPr>
        <w:spacing w:line="360" w:lineRule="auto"/>
        <w:ind w:left="720" w:firstLine="720"/>
        <w:rPr>
          <w:lang w:val="el-GR"/>
        </w:rPr>
      </w:pPr>
      <w:r w:rsidRPr="00F93D27">
        <w:rPr>
          <w:b/>
          <w:bCs/>
          <w:lang w:val="el-GR"/>
        </w:rPr>
        <w:t>Επίδοση:</w:t>
      </w:r>
      <w:r w:rsidRPr="00F93D27">
        <w:rPr>
          <w:lang w:val="el-GR"/>
        </w:rPr>
        <w:t xml:space="preserve"> Άριστα (9,13)</w:t>
      </w:r>
    </w:p>
    <w:p w14:paraId="6E61CEDC" w14:textId="77777777" w:rsidR="004A52FD" w:rsidRPr="00F93D27" w:rsidRDefault="004A52FD" w:rsidP="0047779A">
      <w:pPr>
        <w:spacing w:line="360" w:lineRule="auto"/>
        <w:ind w:left="1440" w:hanging="1440"/>
        <w:jc w:val="both"/>
        <w:rPr>
          <w:lang w:val="el-GR"/>
        </w:rPr>
      </w:pPr>
      <w:r w:rsidRPr="00F93D27">
        <w:rPr>
          <w:lang w:val="el-GR"/>
        </w:rPr>
        <w:t>1997-2001</w:t>
      </w:r>
      <w:r w:rsidRPr="00F93D27">
        <w:rPr>
          <w:lang w:val="el-GR"/>
        </w:rPr>
        <w:tab/>
        <w:t>Πτυχίο Νοσηλευτικής, Εθνικό και Καποδιστριακό Πανεπιστήμιο Αθηνών</w:t>
      </w:r>
    </w:p>
    <w:p w14:paraId="3949D325" w14:textId="77777777" w:rsidR="004A52FD" w:rsidRDefault="004A52FD" w:rsidP="0047779A">
      <w:pPr>
        <w:spacing w:line="360" w:lineRule="auto"/>
        <w:jc w:val="both"/>
        <w:rPr>
          <w:lang w:val="el-GR"/>
        </w:rPr>
      </w:pPr>
      <w:r w:rsidRPr="00F93D27">
        <w:rPr>
          <w:lang w:val="el-GR"/>
        </w:rPr>
        <w:tab/>
      </w:r>
      <w:r w:rsidRPr="00F93D27">
        <w:rPr>
          <w:lang w:val="el-GR"/>
        </w:rPr>
        <w:tab/>
      </w:r>
      <w:r w:rsidRPr="00F93D27">
        <w:rPr>
          <w:b/>
          <w:bCs/>
          <w:lang w:val="el-GR"/>
        </w:rPr>
        <w:t>Επίδοση:</w:t>
      </w:r>
      <w:r w:rsidRPr="00F93D27">
        <w:rPr>
          <w:lang w:val="el-GR"/>
        </w:rPr>
        <w:t xml:space="preserve"> Πολύ καλά (7,98)</w:t>
      </w:r>
    </w:p>
    <w:p w14:paraId="60360AC8" w14:textId="77777777" w:rsidR="00A1524F" w:rsidRPr="00F93D27" w:rsidRDefault="00A1524F" w:rsidP="0047779A">
      <w:pPr>
        <w:spacing w:line="360" w:lineRule="auto"/>
        <w:jc w:val="both"/>
        <w:rPr>
          <w:lang w:val="el-GR"/>
        </w:rPr>
      </w:pPr>
    </w:p>
    <w:p w14:paraId="14487A6B" w14:textId="77777777" w:rsidR="004A52FD" w:rsidRPr="00F93D27" w:rsidRDefault="009C5FF6" w:rsidP="0047779A">
      <w:pPr>
        <w:pStyle w:val="1"/>
        <w:spacing w:line="360" w:lineRule="auto"/>
        <w:rPr>
          <w:b w:val="0"/>
        </w:rPr>
      </w:pPr>
      <w:bookmarkStart w:id="2" w:name="_Toc24582239"/>
      <w:r>
        <w:rPr>
          <w:lang w:val="en-US"/>
        </w:rPr>
        <w:t>Courses</w:t>
      </w:r>
      <w:bookmarkEnd w:id="2"/>
    </w:p>
    <w:p w14:paraId="3B8D1398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>2014</w:t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="009C5FF6">
        <w:rPr>
          <w:bCs/>
          <w:iCs/>
          <w:sz w:val="24"/>
          <w:lang w:val="en-US"/>
        </w:rPr>
        <w:t xml:space="preserve">On-line </w:t>
      </w:r>
      <w:r w:rsidRPr="00F93D27">
        <w:rPr>
          <w:bCs/>
          <w:iCs/>
          <w:sz w:val="24"/>
          <w:lang w:val="en-US"/>
        </w:rPr>
        <w:t xml:space="preserve">Course Title: </w:t>
      </w:r>
      <w:r w:rsidRPr="00F93D27">
        <w:rPr>
          <w:b/>
          <w:bCs/>
          <w:iCs/>
          <w:sz w:val="24"/>
          <w:lang w:val="en-US"/>
        </w:rPr>
        <w:t>Design and Interpretation of Clinical Trials</w:t>
      </w:r>
    </w:p>
    <w:p w14:paraId="2E3574F4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University: </w:t>
      </w:r>
      <w:r w:rsidRPr="00F93D27">
        <w:rPr>
          <w:b/>
          <w:bCs/>
          <w:iCs/>
          <w:sz w:val="24"/>
          <w:lang w:val="en-US"/>
        </w:rPr>
        <w:t>Johns Hopkins University</w:t>
      </w:r>
    </w:p>
    <w:p w14:paraId="53D47A19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Grade: </w:t>
      </w:r>
      <w:r w:rsidRPr="00F93D27">
        <w:rPr>
          <w:b/>
          <w:bCs/>
          <w:iCs/>
          <w:sz w:val="24"/>
          <w:lang w:val="en-US"/>
        </w:rPr>
        <w:t>90/100</w:t>
      </w:r>
    </w:p>
    <w:p w14:paraId="195CF989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ind w:left="1418" w:hanging="1418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>2014</w:t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="009C5FF6">
        <w:rPr>
          <w:bCs/>
          <w:iCs/>
          <w:sz w:val="24"/>
          <w:lang w:val="en-US"/>
        </w:rPr>
        <w:t xml:space="preserve">On-line </w:t>
      </w:r>
      <w:r w:rsidR="009C5FF6" w:rsidRPr="00F93D27">
        <w:rPr>
          <w:bCs/>
          <w:iCs/>
          <w:sz w:val="24"/>
          <w:lang w:val="en-US"/>
        </w:rPr>
        <w:t xml:space="preserve">Course </w:t>
      </w:r>
      <w:r w:rsidRPr="00F93D27">
        <w:rPr>
          <w:bCs/>
          <w:iCs/>
          <w:sz w:val="24"/>
          <w:lang w:val="en-US"/>
        </w:rPr>
        <w:t xml:space="preserve">Title: </w:t>
      </w:r>
      <w:r w:rsidRPr="00F93D27">
        <w:rPr>
          <w:b/>
          <w:bCs/>
          <w:iCs/>
          <w:sz w:val="24"/>
          <w:lang w:val="en-US"/>
        </w:rPr>
        <w:t>Statistical Reasoning for Public Health: Estimation, Inference &amp; Interpretation</w:t>
      </w:r>
    </w:p>
    <w:p w14:paraId="1EDDB831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University: </w:t>
      </w:r>
      <w:r w:rsidRPr="00F93D27">
        <w:rPr>
          <w:b/>
          <w:bCs/>
          <w:iCs/>
          <w:sz w:val="24"/>
          <w:lang w:val="en-US"/>
        </w:rPr>
        <w:t>Johns Hopkins University</w:t>
      </w:r>
    </w:p>
    <w:p w14:paraId="3AEFE4DA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Grade: </w:t>
      </w:r>
      <w:r w:rsidRPr="00F93D27">
        <w:rPr>
          <w:b/>
          <w:bCs/>
          <w:iCs/>
          <w:sz w:val="24"/>
          <w:lang w:val="en-US"/>
        </w:rPr>
        <w:t>94.2/100</w:t>
      </w:r>
    </w:p>
    <w:p w14:paraId="202B49C0" w14:textId="77777777" w:rsidR="00E05A5A" w:rsidRPr="00F93D27" w:rsidRDefault="009C5FF6" w:rsidP="0047779A">
      <w:pPr>
        <w:pStyle w:val="a3"/>
        <w:tabs>
          <w:tab w:val="left" w:pos="426"/>
        </w:tabs>
        <w:spacing w:line="360" w:lineRule="auto"/>
        <w:ind w:left="1440" w:hanging="1440"/>
        <w:jc w:val="both"/>
        <w:rPr>
          <w:bCs/>
          <w:iCs/>
          <w:sz w:val="24"/>
          <w:lang w:val="en-US"/>
        </w:rPr>
      </w:pPr>
      <w:r>
        <w:rPr>
          <w:bCs/>
          <w:iCs/>
          <w:sz w:val="24"/>
          <w:lang w:val="en-US"/>
        </w:rPr>
        <w:t>2014</w:t>
      </w:r>
      <w:r>
        <w:rPr>
          <w:bCs/>
          <w:iCs/>
          <w:sz w:val="24"/>
          <w:lang w:val="en-US"/>
        </w:rPr>
        <w:tab/>
        <w:t xml:space="preserve">On-line </w:t>
      </w:r>
      <w:r w:rsidRPr="00F93D27">
        <w:rPr>
          <w:bCs/>
          <w:iCs/>
          <w:sz w:val="24"/>
          <w:lang w:val="en-US"/>
        </w:rPr>
        <w:t xml:space="preserve">Course </w:t>
      </w:r>
      <w:r w:rsidR="00E05A5A" w:rsidRPr="00F93D27">
        <w:rPr>
          <w:bCs/>
          <w:iCs/>
          <w:sz w:val="24"/>
          <w:lang w:val="en-US"/>
        </w:rPr>
        <w:t xml:space="preserve">Title: </w:t>
      </w:r>
      <w:r w:rsidR="00E05A5A" w:rsidRPr="00F93D27">
        <w:rPr>
          <w:b/>
          <w:bCs/>
          <w:iCs/>
          <w:sz w:val="24"/>
          <w:lang w:val="en-US"/>
        </w:rPr>
        <w:t>Epidemiology: The Basic Science of Public Health</w:t>
      </w:r>
    </w:p>
    <w:p w14:paraId="37B91A53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University: </w:t>
      </w:r>
      <w:r w:rsidRPr="00F93D27">
        <w:rPr>
          <w:b/>
          <w:bCs/>
          <w:iCs/>
          <w:sz w:val="24"/>
          <w:lang w:val="en-US"/>
        </w:rPr>
        <w:t>University of North Carolina</w:t>
      </w:r>
    </w:p>
    <w:p w14:paraId="5333B83E" w14:textId="77777777" w:rsidR="00E05A5A" w:rsidRPr="00F93D27" w:rsidRDefault="00E05A5A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lastRenderedPageBreak/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Grade: </w:t>
      </w:r>
      <w:r w:rsidRPr="00F93D27">
        <w:rPr>
          <w:b/>
          <w:bCs/>
          <w:iCs/>
          <w:sz w:val="24"/>
          <w:lang w:val="en-US"/>
        </w:rPr>
        <w:t>90.9/100</w:t>
      </w:r>
    </w:p>
    <w:p w14:paraId="0230176A" w14:textId="77777777" w:rsidR="004A52FD" w:rsidRPr="00F93D27" w:rsidRDefault="004A52FD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>2013</w:t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="009C5FF6">
        <w:rPr>
          <w:bCs/>
          <w:iCs/>
          <w:sz w:val="24"/>
          <w:lang w:val="en-US"/>
        </w:rPr>
        <w:t xml:space="preserve">On-line </w:t>
      </w:r>
      <w:r w:rsidR="009C5FF6" w:rsidRPr="00F93D27">
        <w:rPr>
          <w:bCs/>
          <w:iCs/>
          <w:sz w:val="24"/>
          <w:lang w:val="en-US"/>
        </w:rPr>
        <w:t xml:space="preserve">Course </w:t>
      </w:r>
      <w:r w:rsidRPr="00F93D27">
        <w:rPr>
          <w:bCs/>
          <w:iCs/>
          <w:sz w:val="24"/>
          <w:lang w:val="en-US"/>
        </w:rPr>
        <w:t xml:space="preserve">Title: </w:t>
      </w:r>
      <w:r w:rsidRPr="00F93D27">
        <w:rPr>
          <w:b/>
          <w:bCs/>
          <w:iCs/>
          <w:sz w:val="24"/>
          <w:lang w:val="en-US"/>
        </w:rPr>
        <w:t>Case-Based Introduction to Biostatistics</w:t>
      </w:r>
    </w:p>
    <w:p w14:paraId="09FEFEC6" w14:textId="77777777" w:rsidR="004A52FD" w:rsidRPr="00F93D27" w:rsidRDefault="004A52FD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University: </w:t>
      </w:r>
      <w:r w:rsidR="00D84571" w:rsidRPr="00F93D27">
        <w:rPr>
          <w:b/>
          <w:bCs/>
          <w:iCs/>
          <w:sz w:val="24"/>
          <w:lang w:val="en-US"/>
        </w:rPr>
        <w:t>Johns Hopkins University</w:t>
      </w:r>
    </w:p>
    <w:p w14:paraId="1680AD6E" w14:textId="77777777" w:rsidR="00D84571" w:rsidRPr="00F93D27" w:rsidRDefault="00D84571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Grade: </w:t>
      </w:r>
      <w:r w:rsidRPr="00F93D27">
        <w:rPr>
          <w:b/>
          <w:bCs/>
          <w:iCs/>
          <w:sz w:val="24"/>
          <w:lang w:val="en-US"/>
        </w:rPr>
        <w:t>92/100</w:t>
      </w:r>
    </w:p>
    <w:p w14:paraId="618A019B" w14:textId="77777777" w:rsidR="003C2C91" w:rsidRPr="00F93D27" w:rsidRDefault="003C2C91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>2013</w:t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="009C5FF6">
        <w:rPr>
          <w:bCs/>
          <w:iCs/>
          <w:sz w:val="24"/>
          <w:lang w:val="en-US"/>
        </w:rPr>
        <w:t xml:space="preserve">On-line </w:t>
      </w:r>
      <w:r w:rsidR="009C5FF6" w:rsidRPr="00F93D27">
        <w:rPr>
          <w:bCs/>
          <w:iCs/>
          <w:sz w:val="24"/>
          <w:lang w:val="en-US"/>
        </w:rPr>
        <w:t xml:space="preserve">Course </w:t>
      </w:r>
      <w:r w:rsidRPr="00F93D27">
        <w:rPr>
          <w:bCs/>
          <w:iCs/>
          <w:sz w:val="24"/>
          <w:lang w:val="en-US"/>
        </w:rPr>
        <w:t xml:space="preserve">Title: </w:t>
      </w:r>
      <w:r w:rsidRPr="00F93D27">
        <w:rPr>
          <w:b/>
          <w:bCs/>
          <w:iCs/>
          <w:sz w:val="24"/>
          <w:lang w:val="en-US"/>
        </w:rPr>
        <w:t>Statistics in Medicine</w:t>
      </w:r>
    </w:p>
    <w:p w14:paraId="066C9228" w14:textId="77777777" w:rsidR="003C2C91" w:rsidRPr="00F93D27" w:rsidRDefault="003C2C91" w:rsidP="0047779A">
      <w:pPr>
        <w:pStyle w:val="a3"/>
        <w:tabs>
          <w:tab w:val="left" w:pos="426"/>
        </w:tabs>
        <w:spacing w:line="360" w:lineRule="auto"/>
        <w:jc w:val="both"/>
        <w:rPr>
          <w:bCs/>
          <w:iCs/>
          <w:sz w:val="24"/>
          <w:lang w:val="en-US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University: </w:t>
      </w:r>
      <w:r w:rsidRPr="00F93D27">
        <w:rPr>
          <w:b/>
          <w:bCs/>
          <w:iCs/>
          <w:sz w:val="24"/>
          <w:lang w:val="en-US"/>
        </w:rPr>
        <w:t>Stanford University</w:t>
      </w:r>
    </w:p>
    <w:p w14:paraId="0E2FC779" w14:textId="77777777" w:rsidR="003C2C91" w:rsidRDefault="003C2C91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</w:rPr>
      </w:pP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</w:r>
      <w:r w:rsidRPr="00F93D27">
        <w:rPr>
          <w:bCs/>
          <w:iCs/>
          <w:sz w:val="24"/>
          <w:lang w:val="en-US"/>
        </w:rPr>
        <w:tab/>
        <w:t xml:space="preserve">Grade: </w:t>
      </w:r>
      <w:r w:rsidRPr="00F93D27">
        <w:rPr>
          <w:b/>
          <w:bCs/>
          <w:iCs/>
          <w:sz w:val="24"/>
          <w:lang w:val="en-US"/>
        </w:rPr>
        <w:t>89/100</w:t>
      </w:r>
    </w:p>
    <w:p w14:paraId="5A04369C" w14:textId="77777777" w:rsidR="00A1524F" w:rsidRPr="00A1524F" w:rsidRDefault="00A1524F" w:rsidP="0047779A">
      <w:pPr>
        <w:pStyle w:val="a3"/>
        <w:tabs>
          <w:tab w:val="left" w:pos="426"/>
        </w:tabs>
        <w:spacing w:line="360" w:lineRule="auto"/>
        <w:jc w:val="both"/>
        <w:rPr>
          <w:b/>
          <w:bCs/>
          <w:iCs/>
          <w:sz w:val="24"/>
        </w:rPr>
      </w:pPr>
    </w:p>
    <w:p w14:paraId="6EAFEDB7" w14:textId="77777777" w:rsidR="00815604" w:rsidRPr="00F93D27" w:rsidRDefault="00815604" w:rsidP="0047779A">
      <w:pPr>
        <w:pStyle w:val="1"/>
        <w:spacing w:line="360" w:lineRule="auto"/>
        <w:rPr>
          <w:bCs/>
          <w:iCs/>
          <w:lang w:val="en-US"/>
        </w:rPr>
      </w:pPr>
      <w:bookmarkStart w:id="3" w:name="_Toc24582240"/>
      <w:r w:rsidRPr="00F93D27">
        <w:t>Υ</w:t>
      </w:r>
      <w:r w:rsidR="009C5FF6">
        <w:t>ποτροφίες</w:t>
      </w:r>
      <w:bookmarkEnd w:id="3"/>
    </w:p>
    <w:p w14:paraId="6E3F66A9" w14:textId="77777777" w:rsidR="00815604" w:rsidRPr="00F93D27" w:rsidRDefault="00815604" w:rsidP="0047779A">
      <w:p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t>Ίδρυμα:</w:t>
      </w:r>
      <w:r w:rsidRPr="00F93D27">
        <w:rPr>
          <w:lang w:val="el-GR"/>
        </w:rPr>
        <w:t xml:space="preserve"> ΑΛΕΞΑΝΔΡΟΣ Σ. ΩΝΑΣΗΣ</w:t>
      </w:r>
    </w:p>
    <w:p w14:paraId="115251DD" w14:textId="77777777" w:rsidR="00815604" w:rsidRDefault="00815604" w:rsidP="0047779A">
      <w:p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t>Αντικείμενο:</w:t>
      </w:r>
      <w:r w:rsidRPr="00F93D27">
        <w:rPr>
          <w:lang w:val="el-GR"/>
        </w:rPr>
        <w:t xml:space="preserve"> Εκπόνηση Διδακτορικής Διατριβής, Τμήμα Νοσηλευτικής, Εθνικό και Καποδιστριακό Πανεπιστήμιο Αθηνών</w:t>
      </w:r>
    </w:p>
    <w:p w14:paraId="1E1B577D" w14:textId="77777777" w:rsidR="00A1524F" w:rsidRPr="00F93D27" w:rsidRDefault="00A1524F" w:rsidP="0047779A">
      <w:pPr>
        <w:spacing w:line="360" w:lineRule="auto"/>
        <w:jc w:val="both"/>
        <w:rPr>
          <w:lang w:val="el-GR"/>
        </w:rPr>
      </w:pPr>
    </w:p>
    <w:p w14:paraId="19F825D6" w14:textId="77777777" w:rsidR="000614D0" w:rsidRPr="00F93D27" w:rsidRDefault="000614D0" w:rsidP="0047779A">
      <w:pPr>
        <w:pStyle w:val="1"/>
        <w:spacing w:line="360" w:lineRule="auto"/>
        <w:rPr>
          <w:bCs/>
          <w:iCs/>
        </w:rPr>
      </w:pPr>
      <w:bookmarkStart w:id="4" w:name="_Toc24582241"/>
      <w:r w:rsidRPr="00F93D27">
        <w:t>Ε</w:t>
      </w:r>
      <w:r w:rsidR="009C5FF6">
        <w:t>παγγελματική</w:t>
      </w:r>
      <w:r w:rsidR="009C5FF6" w:rsidRPr="00F93D27">
        <w:t xml:space="preserve"> εμπειρ</w:t>
      </w:r>
      <w:r w:rsidR="009C5FF6">
        <w:t>ί</w:t>
      </w:r>
      <w:r w:rsidR="009C5FF6" w:rsidRPr="00F93D27">
        <w:t>α</w:t>
      </w:r>
      <w:bookmarkEnd w:id="4"/>
    </w:p>
    <w:p w14:paraId="5FD04AE6" w14:textId="77777777" w:rsidR="000614D0" w:rsidRPr="00F93D27" w:rsidRDefault="000614D0" w:rsidP="0047779A">
      <w:pPr>
        <w:pStyle w:val="a3"/>
        <w:tabs>
          <w:tab w:val="left" w:pos="426"/>
        </w:tabs>
        <w:spacing w:line="360" w:lineRule="auto"/>
        <w:ind w:left="426"/>
        <w:jc w:val="both"/>
        <w:rPr>
          <w:b/>
          <w:bCs/>
          <w:iCs/>
          <w:sz w:val="24"/>
          <w:lang w:val="en-US"/>
        </w:rPr>
      </w:pPr>
    </w:p>
    <w:p w14:paraId="54D63052" w14:textId="77777777" w:rsidR="000614D0" w:rsidRPr="00F93D27" w:rsidRDefault="00CE44CC" w:rsidP="0047779A">
      <w:pPr>
        <w:spacing w:line="360" w:lineRule="auto"/>
        <w:ind w:left="2880" w:hanging="2880"/>
        <w:jc w:val="both"/>
        <w:rPr>
          <w:lang w:val="el-GR"/>
        </w:rPr>
      </w:pPr>
      <w:r w:rsidRPr="00F93D27">
        <w:rPr>
          <w:b/>
          <w:lang w:val="el-GR"/>
        </w:rPr>
        <w:t>20/06</w:t>
      </w:r>
      <w:r w:rsidR="000614D0" w:rsidRPr="00F93D27">
        <w:rPr>
          <w:b/>
          <w:lang w:val="el-GR"/>
        </w:rPr>
        <w:t>/2016- Σήμερα</w:t>
      </w:r>
      <w:r w:rsidR="000614D0" w:rsidRPr="00F93D27">
        <w:rPr>
          <w:b/>
          <w:lang w:val="el-GR"/>
        </w:rPr>
        <w:tab/>
        <w:t xml:space="preserve">Φορέας: </w:t>
      </w:r>
      <w:r w:rsidR="000614D0" w:rsidRPr="00F93D27">
        <w:rPr>
          <w:lang w:val="el-GR"/>
        </w:rPr>
        <w:t>Τμήμα Νοσηλευτικής, Εθνικό και Καποδιστριακό Πανεπιστήμιο Αθηνών, Εργαστήριο Οργάνωσης και Αξιολόγησης Υπηρεσιών Υγείας</w:t>
      </w:r>
    </w:p>
    <w:p w14:paraId="3808A0AB" w14:textId="77777777" w:rsidR="000614D0" w:rsidRPr="00F93D27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>Θέση:</w:t>
      </w:r>
      <w:r w:rsidRPr="00F93D27">
        <w:rPr>
          <w:lang w:val="el-GR"/>
        </w:rPr>
        <w:t xml:space="preserve"> Μέλος του Εργαστηριακού και Διδακτικού Προσωπικού (ΕΔΙΠ) ως Νοσηλευτής ΠΕ </w:t>
      </w:r>
    </w:p>
    <w:p w14:paraId="3E0882A8" w14:textId="77777777" w:rsidR="000614D0" w:rsidRPr="00F93D27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 xml:space="preserve">Εργασία: </w:t>
      </w:r>
      <w:r w:rsidRPr="00F93D27">
        <w:rPr>
          <w:lang w:val="el-GR"/>
        </w:rPr>
        <w:t xml:space="preserve">Σχεδιασμός μελετών. Ανάλυση δεδομένων. Συμμετοχή σε ερευνητικά προγράμματα. Διδασκαλία μαθημάτων. </w:t>
      </w:r>
    </w:p>
    <w:p w14:paraId="67894C42" w14:textId="77777777" w:rsidR="000614D0" w:rsidRPr="00F93D27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>Γνωστικό αντικείμενο:</w:t>
      </w:r>
      <w:r w:rsidRPr="00F93D27">
        <w:rPr>
          <w:lang w:val="el-GR"/>
        </w:rPr>
        <w:t xml:space="preserve"> Δημόσια Υγεία</w:t>
      </w:r>
      <w:r w:rsidR="00A1524F">
        <w:rPr>
          <w:lang w:val="el-GR"/>
        </w:rPr>
        <w:t xml:space="preserve"> </w:t>
      </w:r>
    </w:p>
    <w:p w14:paraId="193F6907" w14:textId="77777777" w:rsidR="000614D0" w:rsidRPr="00F93D27" w:rsidRDefault="00D92F35" w:rsidP="0047779A">
      <w:pPr>
        <w:spacing w:line="360" w:lineRule="auto"/>
        <w:ind w:left="2880" w:hanging="2880"/>
        <w:jc w:val="both"/>
        <w:rPr>
          <w:lang w:val="el-GR"/>
        </w:rPr>
      </w:pPr>
      <w:r w:rsidRPr="00F93D27">
        <w:rPr>
          <w:b/>
          <w:lang w:val="el-GR"/>
        </w:rPr>
        <w:t>10/12/2007</w:t>
      </w:r>
      <w:r w:rsidR="000614D0" w:rsidRPr="00F93D27">
        <w:rPr>
          <w:b/>
          <w:lang w:val="el-GR"/>
        </w:rPr>
        <w:t>-</w:t>
      </w:r>
      <w:r w:rsidR="00CE44CC" w:rsidRPr="00F93D27">
        <w:rPr>
          <w:b/>
          <w:lang w:val="el-GR"/>
        </w:rPr>
        <w:t>19/06</w:t>
      </w:r>
      <w:r w:rsidR="000614D0" w:rsidRPr="00F93D27">
        <w:rPr>
          <w:b/>
          <w:lang w:val="el-GR"/>
        </w:rPr>
        <w:t>/2016</w:t>
      </w:r>
      <w:r w:rsidR="000614D0" w:rsidRPr="00F93D27">
        <w:rPr>
          <w:b/>
          <w:lang w:val="el-GR"/>
        </w:rPr>
        <w:tab/>
        <w:t xml:space="preserve">Φορέας: </w:t>
      </w:r>
      <w:r w:rsidR="000614D0" w:rsidRPr="00F93D27">
        <w:rPr>
          <w:lang w:val="el-GR"/>
        </w:rPr>
        <w:t>Τμήμα Νοσηλευτικής, Εθνικό και Καποδιστριακό Πανεπιστήμιο Αθηνών, Εργαστήριο Οργάνωσης και Αξιολόγησης Υπηρεσιών Υγείας</w:t>
      </w:r>
    </w:p>
    <w:p w14:paraId="30ACFE59" w14:textId="77777777" w:rsidR="000614D0" w:rsidRPr="00F93D27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>Θέση:</w:t>
      </w:r>
      <w:r w:rsidRPr="00F93D27">
        <w:rPr>
          <w:lang w:val="el-GR"/>
        </w:rPr>
        <w:t xml:space="preserve"> Υπάλληλος Νοσηλευτικής ΠΕ κατηγορίας με σχέση Ιδιωτικού Δικαίου Αορίστου Χρόνου </w:t>
      </w:r>
    </w:p>
    <w:p w14:paraId="77A656C6" w14:textId="77777777" w:rsidR="000614D0" w:rsidRPr="006B7F1D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 xml:space="preserve">Εργασία: </w:t>
      </w:r>
      <w:r w:rsidRPr="00F93D27">
        <w:rPr>
          <w:lang w:val="el-GR"/>
        </w:rPr>
        <w:t>Σχεδιασμός μελετών. Ανάλυση δεδομένων. Συμμετοχή σε ερευνητικά προγράμματα. Διδασκαλία μαθημάτων.</w:t>
      </w:r>
    </w:p>
    <w:p w14:paraId="435BDDD8" w14:textId="77777777" w:rsidR="00B5529C" w:rsidRPr="00B5529C" w:rsidRDefault="00B5529C" w:rsidP="00B5529C">
      <w:pPr>
        <w:spacing w:line="360" w:lineRule="auto"/>
        <w:ind w:left="2880" w:hanging="2880"/>
        <w:jc w:val="both"/>
        <w:rPr>
          <w:lang w:val="el-GR"/>
        </w:rPr>
      </w:pPr>
      <w:r w:rsidRPr="00B5529C">
        <w:rPr>
          <w:b/>
          <w:bCs/>
          <w:lang w:val="el-GR"/>
        </w:rPr>
        <w:lastRenderedPageBreak/>
        <w:t>12</w:t>
      </w:r>
      <w:r w:rsidRPr="00F93D27">
        <w:rPr>
          <w:b/>
          <w:bCs/>
          <w:lang w:val="el-GR"/>
        </w:rPr>
        <w:t>/</w:t>
      </w:r>
      <w:r w:rsidRPr="00B5529C">
        <w:rPr>
          <w:b/>
          <w:bCs/>
          <w:lang w:val="el-GR"/>
        </w:rPr>
        <w:t>12</w:t>
      </w:r>
      <w:r w:rsidRPr="00F93D27">
        <w:rPr>
          <w:b/>
          <w:bCs/>
          <w:lang w:val="el-GR"/>
        </w:rPr>
        <w:t>/200</w:t>
      </w:r>
      <w:r w:rsidRPr="00B5529C">
        <w:rPr>
          <w:b/>
          <w:bCs/>
          <w:lang w:val="el-GR"/>
        </w:rPr>
        <w:t>6</w:t>
      </w:r>
      <w:r w:rsidRPr="00F93D27">
        <w:rPr>
          <w:b/>
          <w:bCs/>
          <w:lang w:val="el-GR"/>
        </w:rPr>
        <w:t>-</w:t>
      </w:r>
      <w:r w:rsidRPr="00B5529C">
        <w:rPr>
          <w:b/>
          <w:bCs/>
          <w:lang w:val="el-GR"/>
        </w:rPr>
        <w:t>15</w:t>
      </w:r>
      <w:r w:rsidRPr="00F93D27">
        <w:rPr>
          <w:b/>
          <w:bCs/>
          <w:lang w:val="el-GR"/>
        </w:rPr>
        <w:t>/10/200</w:t>
      </w:r>
      <w:r w:rsidRPr="00B5529C">
        <w:rPr>
          <w:b/>
          <w:bCs/>
          <w:lang w:val="el-GR"/>
        </w:rPr>
        <w:t>7</w:t>
      </w:r>
      <w:r w:rsidRPr="00F93D27">
        <w:rPr>
          <w:lang w:val="el-GR"/>
        </w:rPr>
        <w:tab/>
      </w:r>
      <w:r>
        <w:rPr>
          <w:lang w:val="el-GR"/>
        </w:rPr>
        <w:t>Ειδικότητα "Νοσηλευτής" στην 11η Πτέρυγα Μάχης στο πλαίσιο εκπλήρωσης της στρατιωτικής θητείας.</w:t>
      </w:r>
    </w:p>
    <w:p w14:paraId="365A814F" w14:textId="77777777" w:rsidR="000614D0" w:rsidRPr="00F93D27" w:rsidRDefault="00EE7E90" w:rsidP="0047779A">
      <w:pPr>
        <w:spacing w:line="360" w:lineRule="auto"/>
        <w:ind w:left="2880" w:hanging="2880"/>
        <w:jc w:val="both"/>
        <w:rPr>
          <w:lang w:val="el-GR"/>
        </w:rPr>
      </w:pPr>
      <w:r w:rsidRPr="00F93D27">
        <w:rPr>
          <w:b/>
          <w:bCs/>
          <w:lang w:val="el-GR"/>
        </w:rPr>
        <w:t>01/02</w:t>
      </w:r>
      <w:r w:rsidR="000614D0" w:rsidRPr="00F93D27">
        <w:rPr>
          <w:b/>
          <w:bCs/>
          <w:lang w:val="el-GR"/>
        </w:rPr>
        <w:t>/2002-</w:t>
      </w:r>
      <w:r w:rsidRPr="00F93D27">
        <w:rPr>
          <w:b/>
          <w:bCs/>
          <w:lang w:val="el-GR"/>
        </w:rPr>
        <w:t>31/10</w:t>
      </w:r>
      <w:r w:rsidR="000614D0" w:rsidRPr="00F93D27">
        <w:rPr>
          <w:b/>
          <w:bCs/>
          <w:lang w:val="el-GR"/>
        </w:rPr>
        <w:t>/2006</w:t>
      </w:r>
      <w:r w:rsidR="000614D0" w:rsidRPr="00F93D27">
        <w:rPr>
          <w:lang w:val="el-GR"/>
        </w:rPr>
        <w:tab/>
      </w:r>
      <w:r w:rsidR="000614D0" w:rsidRPr="00F93D27">
        <w:rPr>
          <w:b/>
          <w:lang w:val="el-GR"/>
        </w:rPr>
        <w:t xml:space="preserve">Φορέας: </w:t>
      </w:r>
      <w:r w:rsidR="000614D0" w:rsidRPr="00F93D27">
        <w:rPr>
          <w:lang w:val="el-GR"/>
        </w:rPr>
        <w:t>Τμήμα Νοσηλευτικής, Εθνικό και Καποδιστριακό Πανεπιστήμιο Αθηνών, Εργαστήριο Κλινικής Επιδημιολογίας</w:t>
      </w:r>
    </w:p>
    <w:p w14:paraId="491F855F" w14:textId="77777777" w:rsidR="000614D0" w:rsidRPr="00F93D27" w:rsidRDefault="000614D0" w:rsidP="0047779A">
      <w:pPr>
        <w:spacing w:line="360" w:lineRule="auto"/>
        <w:ind w:left="2880"/>
        <w:jc w:val="both"/>
        <w:rPr>
          <w:lang w:val="el-GR"/>
        </w:rPr>
      </w:pPr>
      <w:r w:rsidRPr="00F93D27">
        <w:rPr>
          <w:b/>
          <w:lang w:val="el-GR"/>
        </w:rPr>
        <w:t>Θέση:</w:t>
      </w:r>
      <w:r w:rsidRPr="00F93D27">
        <w:rPr>
          <w:lang w:val="el-GR"/>
        </w:rPr>
        <w:t xml:space="preserve"> Επιστημονικός συνεργάτης, Σύμβαση ορισμένου χρόνου (Ειδικός Λογαριασμός Κονδυλίων Έρευνας Εθνικού και Καποδιστριακού Πανεπιστημίου Αθηνών)</w:t>
      </w:r>
    </w:p>
    <w:p w14:paraId="594C66E6" w14:textId="77777777" w:rsidR="008707C4" w:rsidRDefault="000614D0" w:rsidP="0047779A">
      <w:pPr>
        <w:spacing w:line="360" w:lineRule="auto"/>
        <w:ind w:left="2880"/>
        <w:jc w:val="both"/>
        <w:rPr>
          <w:lang w:val="en-US"/>
        </w:rPr>
      </w:pPr>
      <w:r w:rsidRPr="00F93D27">
        <w:rPr>
          <w:b/>
          <w:lang w:val="el-GR"/>
        </w:rPr>
        <w:t>Εργασία:</w:t>
      </w:r>
      <w:r w:rsidRPr="00F93D27">
        <w:rPr>
          <w:lang w:val="el-GR"/>
        </w:rPr>
        <w:t xml:space="preserve"> </w:t>
      </w:r>
      <w:r w:rsidR="00522759" w:rsidRPr="00F93D27">
        <w:rPr>
          <w:lang w:val="el-GR"/>
        </w:rPr>
        <w:t xml:space="preserve">Σχεδιασμός μελετών. Ανάλυση δεδομένων. </w:t>
      </w:r>
      <w:r w:rsidR="00522759">
        <w:rPr>
          <w:lang w:val="el-GR"/>
        </w:rPr>
        <w:t>Διδασκαλία</w:t>
      </w:r>
      <w:r w:rsidRPr="00F93D27">
        <w:rPr>
          <w:lang w:val="el-GR"/>
        </w:rPr>
        <w:t xml:space="preserve"> </w:t>
      </w:r>
      <w:r w:rsidR="00522759" w:rsidRPr="00F93D27">
        <w:rPr>
          <w:lang w:val="el-GR"/>
        </w:rPr>
        <w:t>μαθημάτων</w:t>
      </w:r>
      <w:r w:rsidRPr="00F93D27">
        <w:rPr>
          <w:lang w:val="el-GR"/>
        </w:rPr>
        <w:t xml:space="preserve">. </w:t>
      </w:r>
    </w:p>
    <w:p w14:paraId="63147A24" w14:textId="77777777" w:rsidR="00A25254" w:rsidRPr="00A25254" w:rsidRDefault="00A25254" w:rsidP="0047779A">
      <w:pPr>
        <w:spacing w:line="360" w:lineRule="auto"/>
        <w:ind w:left="2880"/>
        <w:jc w:val="both"/>
        <w:rPr>
          <w:lang w:val="en-US"/>
        </w:rPr>
      </w:pPr>
    </w:p>
    <w:p w14:paraId="239EA932" w14:textId="77777777" w:rsidR="00614ECC" w:rsidRPr="00F93D27" w:rsidRDefault="009C5FF6" w:rsidP="0047779A">
      <w:pPr>
        <w:pStyle w:val="1"/>
        <w:spacing w:line="360" w:lineRule="auto"/>
      </w:pPr>
      <w:bookmarkStart w:id="5" w:name="_Toc24582242"/>
      <w:r>
        <w:t>Συμμετοχή</w:t>
      </w:r>
      <w:r w:rsidRPr="00F93D27">
        <w:t xml:space="preserve"> σε ερευνητικ</w:t>
      </w:r>
      <w:r>
        <w:t>ά</w:t>
      </w:r>
      <w:r w:rsidRPr="00F93D27">
        <w:t xml:space="preserve"> προγρ</w:t>
      </w:r>
      <w:r>
        <w:t>ά</w:t>
      </w:r>
      <w:r w:rsidRPr="00F93D27">
        <w:t>μματα</w:t>
      </w:r>
      <w:bookmarkEnd w:id="5"/>
    </w:p>
    <w:p w14:paraId="18CDAF25" w14:textId="77777777" w:rsidR="00230959" w:rsidRPr="002020FA" w:rsidRDefault="00230959" w:rsidP="002020F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2020FA">
        <w:rPr>
          <w:lang w:val="el-GR"/>
        </w:rPr>
        <w:t xml:space="preserve">2019: Ανάπτυξη/Διεξαγωγή Προγράμματος εκπαίδευσης ιατρών για το ρόλο των οικονομικών της υγείας και της διοίκησης υπηρεσιών υγείας στη χάραξη πολιτικής υγείας. </w:t>
      </w:r>
      <w:r w:rsidR="002020FA" w:rsidRPr="002020FA">
        <w:rPr>
          <w:lang w:val="el-GR"/>
        </w:rPr>
        <w:t>Α</w:t>
      </w:r>
      <w:r w:rsidRPr="002020FA">
        <w:rPr>
          <w:lang w:val="el-GR"/>
        </w:rPr>
        <w:t>ντικείμενο</w:t>
      </w:r>
      <w:r w:rsidR="002020FA">
        <w:rPr>
          <w:lang w:val="el-GR"/>
        </w:rPr>
        <w:t xml:space="preserve"> </w:t>
      </w:r>
      <w:r w:rsidRPr="002020FA">
        <w:rPr>
          <w:lang w:val="el-GR"/>
        </w:rPr>
        <w:t>απασχόλησης: συντονιστής διδακτική</w:t>
      </w:r>
      <w:r w:rsidR="002020FA">
        <w:rPr>
          <w:lang w:val="el-GR"/>
        </w:rPr>
        <w:t xml:space="preserve">ς </w:t>
      </w:r>
      <w:r w:rsidRPr="002020FA">
        <w:rPr>
          <w:lang w:val="el-GR"/>
        </w:rPr>
        <w:t>θεματικής ενότητας «Μεθοδολογία της έρευνας και λήψη αποφάσεων στη Νοσηλευτική βάσει</w:t>
      </w:r>
      <w:r w:rsidR="002020FA">
        <w:rPr>
          <w:lang w:val="el-GR"/>
        </w:rPr>
        <w:t xml:space="preserve"> </w:t>
      </w:r>
      <w:r w:rsidRPr="002020FA">
        <w:rPr>
          <w:lang w:val="el-GR"/>
        </w:rPr>
        <w:t>τεκμηρίων</w:t>
      </w:r>
      <w:r w:rsidR="002020FA">
        <w:rPr>
          <w:lang w:val="el-GR"/>
        </w:rPr>
        <w:t>».</w:t>
      </w:r>
    </w:p>
    <w:p w14:paraId="25C4D8F6" w14:textId="77777777" w:rsidR="00D62409" w:rsidRPr="003B2E53" w:rsidRDefault="00D62409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n-US"/>
        </w:rPr>
      </w:pPr>
      <w:r w:rsidRPr="003B2E53">
        <w:rPr>
          <w:lang w:val="en-US"/>
        </w:rPr>
        <w:t xml:space="preserve">2018: </w:t>
      </w:r>
      <w:r w:rsidRPr="001E56B4">
        <w:t>Support</w:t>
      </w:r>
      <w:r w:rsidRPr="003B2E53">
        <w:rPr>
          <w:lang w:val="en-US"/>
        </w:rPr>
        <w:t xml:space="preserve"> </w:t>
      </w:r>
      <w:r w:rsidRPr="001E56B4">
        <w:t>to</w:t>
      </w:r>
      <w:r w:rsidRPr="003B2E53">
        <w:rPr>
          <w:lang w:val="en-US"/>
        </w:rPr>
        <w:t xml:space="preserve"> </w:t>
      </w:r>
      <w:r w:rsidRPr="001E56B4">
        <w:t>the</w:t>
      </w:r>
      <w:r w:rsidRPr="003B2E53">
        <w:rPr>
          <w:lang w:val="en-US"/>
        </w:rPr>
        <w:t xml:space="preserve"> </w:t>
      </w:r>
      <w:r w:rsidRPr="001E56B4">
        <w:t>Ministry</w:t>
      </w:r>
      <w:r w:rsidRPr="003B2E53">
        <w:rPr>
          <w:lang w:val="en-US"/>
        </w:rPr>
        <w:t xml:space="preserve"> </w:t>
      </w:r>
      <w:r w:rsidRPr="001E56B4">
        <w:t>of</w:t>
      </w:r>
      <w:r w:rsidRPr="003B2E53">
        <w:rPr>
          <w:lang w:val="en-US"/>
        </w:rPr>
        <w:t xml:space="preserve"> </w:t>
      </w:r>
      <w:r w:rsidRPr="001E56B4">
        <w:t>Health</w:t>
      </w:r>
      <w:r w:rsidRPr="003B2E53">
        <w:rPr>
          <w:lang w:val="en-US"/>
        </w:rPr>
        <w:t xml:space="preserve"> </w:t>
      </w:r>
      <w:r w:rsidRPr="001E56B4">
        <w:t>of</w:t>
      </w:r>
      <w:r w:rsidRPr="003B2E53">
        <w:rPr>
          <w:lang w:val="en-US"/>
        </w:rPr>
        <w:t xml:space="preserve"> </w:t>
      </w:r>
      <w:r w:rsidRPr="001E56B4">
        <w:t>Greece</w:t>
      </w:r>
      <w:r w:rsidRPr="003B2E53">
        <w:rPr>
          <w:lang w:val="en-US"/>
        </w:rPr>
        <w:t xml:space="preserve"> </w:t>
      </w:r>
      <w:r w:rsidRPr="001E56B4">
        <w:t>in</w:t>
      </w:r>
      <w:r w:rsidRPr="003B2E53">
        <w:rPr>
          <w:lang w:val="en-US"/>
        </w:rPr>
        <w:t xml:space="preserve"> </w:t>
      </w:r>
      <w:r>
        <w:t>conducting</w:t>
      </w:r>
      <w:r w:rsidRPr="003B2E53">
        <w:rPr>
          <w:lang w:val="en-US"/>
        </w:rPr>
        <w:t xml:space="preserve"> </w:t>
      </w:r>
      <w:r>
        <w:t>user</w:t>
      </w:r>
      <w:r w:rsidRPr="003B2E53">
        <w:rPr>
          <w:lang w:val="en-US"/>
        </w:rPr>
        <w:t xml:space="preserve"> </w:t>
      </w:r>
      <w:r>
        <w:t>satisfaction</w:t>
      </w:r>
      <w:r w:rsidRPr="003B2E53">
        <w:rPr>
          <w:lang w:val="en-US"/>
        </w:rPr>
        <w:t xml:space="preserve"> </w:t>
      </w:r>
      <w:r>
        <w:t>surveys</w:t>
      </w:r>
      <w:r w:rsidRPr="003B2E53">
        <w:rPr>
          <w:lang w:val="en-US"/>
        </w:rPr>
        <w:t xml:space="preserve"> </w:t>
      </w:r>
      <w:r>
        <w:t>in</w:t>
      </w:r>
      <w:r w:rsidRPr="003B2E53">
        <w:rPr>
          <w:lang w:val="en-US"/>
        </w:rPr>
        <w:t xml:space="preserve"> </w:t>
      </w:r>
      <w:r>
        <w:t>the</w:t>
      </w:r>
      <w:r w:rsidRPr="003B2E53">
        <w:rPr>
          <w:lang w:val="en-US"/>
        </w:rPr>
        <w:t xml:space="preserve"> </w:t>
      </w:r>
      <w:r>
        <w:t>local</w:t>
      </w:r>
      <w:r w:rsidRPr="003B2E53">
        <w:rPr>
          <w:lang w:val="en-US"/>
        </w:rPr>
        <w:t xml:space="preserve"> </w:t>
      </w:r>
      <w:r>
        <w:t>health</w:t>
      </w:r>
      <w:r w:rsidRPr="003B2E53">
        <w:rPr>
          <w:lang w:val="en-US"/>
        </w:rPr>
        <w:t xml:space="preserve"> </w:t>
      </w:r>
      <w:r>
        <w:t>units</w:t>
      </w:r>
      <w:r w:rsidRPr="003B2E53">
        <w:rPr>
          <w:lang w:val="en-US"/>
        </w:rPr>
        <w:t xml:space="preserve"> (</w:t>
      </w:r>
      <w:r>
        <w:t>TOMYs</w:t>
      </w:r>
      <w:r w:rsidRPr="003B2E53">
        <w:rPr>
          <w:lang w:val="en-US"/>
        </w:rPr>
        <w:t>).</w:t>
      </w:r>
    </w:p>
    <w:p w14:paraId="0BC429E4" w14:textId="77777777" w:rsidR="0093319F" w:rsidRPr="00510349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3B2E53">
        <w:rPr>
          <w:lang w:val="en-US"/>
        </w:rPr>
        <w:t>2</w:t>
      </w:r>
      <w:r w:rsidRPr="001E56B4">
        <w:t>018: Support to the Ministry of Health of Greece in developing a National Strategy/Strategic Plan on Human Resources for Health.</w:t>
      </w:r>
      <w:r w:rsidR="00510349">
        <w:t xml:space="preserve"> </w:t>
      </w:r>
      <w:r w:rsidR="00510349" w:rsidRPr="00492C37">
        <w:rPr>
          <w:b/>
          <w:lang w:val="el-GR"/>
        </w:rPr>
        <w:t>Επισυνάπτεται και η σχετική επιστολή από τον Παγκόσμιο Οργανισμό Υγείας (</w:t>
      </w:r>
      <w:r w:rsidR="00510349" w:rsidRPr="00492C37">
        <w:rPr>
          <w:b/>
          <w:lang w:val="en-US"/>
        </w:rPr>
        <w:t>WHO</w:t>
      </w:r>
      <w:r w:rsidR="00510349" w:rsidRPr="00492C37">
        <w:rPr>
          <w:b/>
          <w:lang w:val="el-GR"/>
        </w:rPr>
        <w:t>)</w:t>
      </w:r>
      <w:r w:rsidR="0098550D" w:rsidRPr="00492C37">
        <w:rPr>
          <w:b/>
          <w:lang w:val="el-GR"/>
        </w:rPr>
        <w:t>.</w:t>
      </w:r>
    </w:p>
    <w:p w14:paraId="7F87BF1B" w14:textId="77777777" w:rsidR="00045DA1" w:rsidRPr="00492C37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b/>
          <w:lang w:val="el-GR"/>
        </w:rPr>
      </w:pPr>
      <w:r w:rsidRPr="001E56B4">
        <w:t xml:space="preserve">2017-2018: Support to the Ministry of Health of Greece in developing the tools for conducting periodic user satisfaction surveys in public health care facilities. </w:t>
      </w:r>
      <w:r w:rsidR="00045DA1" w:rsidRPr="00492C37">
        <w:rPr>
          <w:b/>
          <w:lang w:val="el-GR"/>
        </w:rPr>
        <w:t>Επισυνάπτεται και η σχετική επιστολή από τον Παγκόσμιο Οργανισμό Υγείας (</w:t>
      </w:r>
      <w:r w:rsidR="00045DA1" w:rsidRPr="00492C37">
        <w:rPr>
          <w:b/>
          <w:lang w:val="en-US"/>
        </w:rPr>
        <w:t>WHO</w:t>
      </w:r>
      <w:r w:rsidR="00045DA1" w:rsidRPr="00492C37">
        <w:rPr>
          <w:b/>
          <w:lang w:val="el-GR"/>
        </w:rPr>
        <w:t xml:space="preserve">) </w:t>
      </w:r>
      <w:r w:rsidR="00F41F7A" w:rsidRPr="00492C37">
        <w:rPr>
          <w:b/>
          <w:lang w:val="el-GR"/>
        </w:rPr>
        <w:t xml:space="preserve">και τον Διεθνή οργανισμό </w:t>
      </w:r>
      <w:r w:rsidR="00F41F7A" w:rsidRPr="00492C37">
        <w:rPr>
          <w:b/>
          <w:lang w:val="en-US"/>
        </w:rPr>
        <w:t>Netherlands</w:t>
      </w:r>
      <w:r w:rsidR="00F41F7A" w:rsidRPr="00492C37">
        <w:rPr>
          <w:b/>
          <w:lang w:val="el-GR"/>
        </w:rPr>
        <w:t xml:space="preserve"> </w:t>
      </w:r>
      <w:r w:rsidR="00F41F7A" w:rsidRPr="00492C37">
        <w:rPr>
          <w:b/>
          <w:lang w:val="en-US"/>
        </w:rPr>
        <w:t>Institute</w:t>
      </w:r>
      <w:r w:rsidR="00F41F7A" w:rsidRPr="00492C37">
        <w:rPr>
          <w:b/>
          <w:lang w:val="el-GR"/>
        </w:rPr>
        <w:t xml:space="preserve"> </w:t>
      </w:r>
      <w:r w:rsidR="00F41F7A" w:rsidRPr="00492C37">
        <w:rPr>
          <w:b/>
          <w:lang w:val="en-US"/>
        </w:rPr>
        <w:t>for</w:t>
      </w:r>
      <w:r w:rsidR="00F41F7A" w:rsidRPr="00492C37">
        <w:rPr>
          <w:b/>
          <w:lang w:val="el-GR"/>
        </w:rPr>
        <w:t xml:space="preserve"> </w:t>
      </w:r>
      <w:r w:rsidR="004503C6" w:rsidRPr="00492C37">
        <w:rPr>
          <w:b/>
          <w:lang w:val="en-US"/>
        </w:rPr>
        <w:t>Health</w:t>
      </w:r>
      <w:r w:rsidR="004503C6" w:rsidRPr="00492C37">
        <w:rPr>
          <w:b/>
          <w:lang w:val="el-GR"/>
        </w:rPr>
        <w:t xml:space="preserve"> </w:t>
      </w:r>
      <w:r w:rsidR="004503C6" w:rsidRPr="00492C37">
        <w:rPr>
          <w:b/>
          <w:lang w:val="en-US"/>
        </w:rPr>
        <w:t>Services</w:t>
      </w:r>
      <w:r w:rsidR="004503C6" w:rsidRPr="00492C37">
        <w:rPr>
          <w:b/>
          <w:lang w:val="el-GR"/>
        </w:rPr>
        <w:t xml:space="preserve"> </w:t>
      </w:r>
      <w:proofErr w:type="spellStart"/>
      <w:r w:rsidR="004503C6" w:rsidRPr="00492C37">
        <w:rPr>
          <w:b/>
          <w:lang w:val="en-US"/>
        </w:rPr>
        <w:t>Reseaech</w:t>
      </w:r>
      <w:proofErr w:type="spellEnd"/>
      <w:r w:rsidR="004503C6" w:rsidRPr="00492C37">
        <w:rPr>
          <w:b/>
          <w:lang w:val="el-GR"/>
        </w:rPr>
        <w:t xml:space="preserve"> (</w:t>
      </w:r>
      <w:r w:rsidR="004503C6" w:rsidRPr="00492C37">
        <w:rPr>
          <w:b/>
          <w:lang w:val="en-US"/>
        </w:rPr>
        <w:t>NIVEL</w:t>
      </w:r>
      <w:r w:rsidR="004503C6" w:rsidRPr="00492C37">
        <w:rPr>
          <w:b/>
          <w:lang w:val="el-GR"/>
        </w:rPr>
        <w:t>)</w:t>
      </w:r>
      <w:r w:rsidR="00045DA1" w:rsidRPr="00492C37">
        <w:rPr>
          <w:b/>
          <w:lang w:val="el-GR"/>
        </w:rPr>
        <w:t>.</w:t>
      </w:r>
    </w:p>
    <w:p w14:paraId="15BB6041" w14:textId="77777777" w:rsidR="0093319F" w:rsidRPr="001E56B4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1E56B4">
        <w:rPr>
          <w:lang w:val="el-GR"/>
        </w:rPr>
        <w:t xml:space="preserve">2017-2018: Ανάπτυξη μοντέλου για την μελέτη της επίδρασης του </w:t>
      </w:r>
      <w:proofErr w:type="spellStart"/>
      <w:r w:rsidRPr="001E56B4">
        <w:t>Ixazomib</w:t>
      </w:r>
      <w:proofErr w:type="spellEnd"/>
      <w:r w:rsidRPr="001E56B4">
        <w:rPr>
          <w:lang w:val="el-GR"/>
        </w:rPr>
        <w:t xml:space="preserve"> στον προϋπολογισμό του Εθνικού Οργανισμού Παροχών Υπηρεσιών Υγείας (ΕΟΠΠΥ) για τη θεραπεία του πολλαπλού </w:t>
      </w:r>
      <w:proofErr w:type="spellStart"/>
      <w:r w:rsidRPr="001E56B4">
        <w:rPr>
          <w:lang w:val="el-GR"/>
        </w:rPr>
        <w:t>μυελώματος</w:t>
      </w:r>
      <w:proofErr w:type="spellEnd"/>
      <w:r w:rsidRPr="001E56B4">
        <w:rPr>
          <w:lang w:val="el-GR"/>
        </w:rPr>
        <w:t xml:space="preserve">. </w:t>
      </w:r>
    </w:p>
    <w:p w14:paraId="50685163" w14:textId="77777777" w:rsidR="0093319F" w:rsidRPr="001E56B4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1E56B4">
        <w:rPr>
          <w:lang w:val="el-GR"/>
        </w:rPr>
        <w:t xml:space="preserve">2017-2018: Η διαχείριση και το κόστος του λεμφώματος </w:t>
      </w:r>
      <w:r w:rsidRPr="001E56B4">
        <w:t>Hodgkin</w:t>
      </w:r>
      <w:r w:rsidRPr="001E56B4">
        <w:rPr>
          <w:lang w:val="el-GR"/>
        </w:rPr>
        <w:t xml:space="preserve"> στην Ελλάδα: διερευνώντας τις απόψεις και τις αντιλήψεις των ειδικών σχετικά με την καινοτομία και χαρτογραφώντας το μονοπάτι της τοπικής θεραπευτικής αντιμετώπισης. </w:t>
      </w:r>
    </w:p>
    <w:p w14:paraId="4D073082" w14:textId="77777777" w:rsidR="0093319F" w:rsidRPr="001E56B4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1E56B4">
        <w:rPr>
          <w:lang w:val="el-GR"/>
        </w:rPr>
        <w:lastRenderedPageBreak/>
        <w:t>2017-2018: Εκπόνηση μελέτης για την εκτίμηση των οικονομικών συνεπειών για τον ΕΟΠΥΥ από την αποζημίωση του</w:t>
      </w:r>
      <w:r w:rsidRPr="001E56B4">
        <w:t> architect HCV AG</w:t>
      </w:r>
      <w:r w:rsidRPr="001E56B4">
        <w:rPr>
          <w:lang w:val="el-GR"/>
        </w:rPr>
        <w:t xml:space="preserve">. </w:t>
      </w:r>
    </w:p>
    <w:p w14:paraId="27DCDA7F" w14:textId="77777777" w:rsidR="0093319F" w:rsidRPr="00F807DF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F807DF">
        <w:rPr>
          <w:lang w:val="el-GR"/>
        </w:rPr>
        <w:t xml:space="preserve">2011-2015: </w:t>
      </w:r>
      <w:r w:rsidRPr="0093319F">
        <w:rPr>
          <w:lang w:val="el-GR"/>
        </w:rPr>
        <w:t>ΘΑΛΗΣ-ΕΚΠ</w:t>
      </w:r>
      <w:r>
        <w:rPr>
          <w:lang w:val="el-GR"/>
        </w:rPr>
        <w:t>Α</w:t>
      </w:r>
      <w:r w:rsidRPr="00F807DF">
        <w:rPr>
          <w:lang w:val="el-GR"/>
        </w:rPr>
        <w:t xml:space="preserve">. Διερεύνηση, καταγραφή και ανάλυση των ανισοτήτων πρόσβασης των μεταναστών που ζουν στην Ελλάδα σε υπηρεσίες υγείας. </w:t>
      </w:r>
    </w:p>
    <w:p w14:paraId="5EB709DC" w14:textId="77777777" w:rsidR="0093319F" w:rsidRPr="0093319F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F807DF">
        <w:rPr>
          <w:lang w:val="el-GR"/>
        </w:rPr>
        <w:t xml:space="preserve">2015-2016: </w:t>
      </w:r>
      <w:r>
        <w:rPr>
          <w:lang w:val="el-GR"/>
        </w:rPr>
        <w:t>Η</w:t>
      </w:r>
      <w:r w:rsidRPr="00F807DF">
        <w:rPr>
          <w:lang w:val="el-GR"/>
        </w:rPr>
        <w:t xml:space="preserve"> </w:t>
      </w:r>
      <w:r>
        <w:rPr>
          <w:lang w:val="el-GR"/>
        </w:rPr>
        <w:t>αντιμετώπιση</w:t>
      </w:r>
      <w:r w:rsidRPr="00F807DF">
        <w:rPr>
          <w:lang w:val="el-GR"/>
        </w:rPr>
        <w:t xml:space="preserve"> </w:t>
      </w:r>
      <w:r>
        <w:rPr>
          <w:lang w:val="el-GR"/>
        </w:rPr>
        <w:t>και</w:t>
      </w:r>
      <w:r w:rsidRPr="00F807DF">
        <w:rPr>
          <w:lang w:val="el-GR"/>
        </w:rPr>
        <w:t xml:space="preserve"> </w:t>
      </w:r>
      <w:r>
        <w:rPr>
          <w:lang w:val="el-GR"/>
        </w:rPr>
        <w:t>το</w:t>
      </w:r>
      <w:r w:rsidRPr="00F807DF">
        <w:rPr>
          <w:lang w:val="el-GR"/>
        </w:rPr>
        <w:t xml:space="preserve"> </w:t>
      </w:r>
      <w:r>
        <w:rPr>
          <w:lang w:val="el-GR"/>
        </w:rPr>
        <w:t>κόστος</w:t>
      </w:r>
      <w:r w:rsidRPr="00F807DF">
        <w:rPr>
          <w:lang w:val="el-GR"/>
        </w:rPr>
        <w:t xml:space="preserve"> </w:t>
      </w:r>
      <w:r>
        <w:rPr>
          <w:lang w:val="el-GR"/>
        </w:rPr>
        <w:t>του</w:t>
      </w:r>
      <w:r w:rsidRPr="00F807DF">
        <w:rPr>
          <w:lang w:val="el-GR"/>
        </w:rPr>
        <w:t xml:space="preserve"> </w:t>
      </w:r>
      <w:r>
        <w:rPr>
          <w:lang w:val="el-GR"/>
        </w:rPr>
        <w:t>πολλαπλού</w:t>
      </w:r>
      <w:r w:rsidRPr="00F807DF">
        <w:rPr>
          <w:lang w:val="el-GR"/>
        </w:rPr>
        <w:t xml:space="preserve"> </w:t>
      </w:r>
      <w:proofErr w:type="spellStart"/>
      <w:r>
        <w:rPr>
          <w:lang w:val="el-GR"/>
        </w:rPr>
        <w:t>μυελώματος</w:t>
      </w:r>
      <w:proofErr w:type="spellEnd"/>
      <w:r w:rsidRPr="00F807DF">
        <w:rPr>
          <w:lang w:val="el-GR"/>
        </w:rPr>
        <w:t xml:space="preserve"> </w:t>
      </w:r>
      <w:r>
        <w:rPr>
          <w:lang w:val="el-GR"/>
        </w:rPr>
        <w:t>στην</w:t>
      </w:r>
      <w:r w:rsidRPr="00F807DF">
        <w:rPr>
          <w:lang w:val="el-GR"/>
        </w:rPr>
        <w:t xml:space="preserve"> </w:t>
      </w:r>
      <w:r>
        <w:rPr>
          <w:lang w:val="el-GR"/>
        </w:rPr>
        <w:t xml:space="preserve">Ελλάδα. </w:t>
      </w:r>
    </w:p>
    <w:p w14:paraId="2F0220F4" w14:textId="77777777" w:rsidR="002C02A8" w:rsidRPr="00492C37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b/>
          <w:lang w:val="en-US"/>
        </w:rPr>
      </w:pPr>
      <w:r w:rsidRPr="00AD1C86">
        <w:rPr>
          <w:lang w:val="en-US"/>
        </w:rPr>
        <w:t>2013-2016: HEDIC, Health Expenditure by Disease and Conditions</w:t>
      </w:r>
      <w:r w:rsidR="002C02A8">
        <w:rPr>
          <w:lang w:val="en-US"/>
        </w:rPr>
        <w:t xml:space="preserve">. </w:t>
      </w:r>
      <w:r w:rsidR="002C02A8" w:rsidRPr="00492C37">
        <w:rPr>
          <w:b/>
          <w:lang w:val="el-GR"/>
        </w:rPr>
        <w:t>Επισυνάπτεται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και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η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σχετική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επιστολή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από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τον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Διεθνή</w:t>
      </w:r>
      <w:r w:rsidR="002C02A8" w:rsidRPr="00492C37">
        <w:rPr>
          <w:b/>
          <w:lang w:val="en-US"/>
        </w:rPr>
        <w:t xml:space="preserve"> </w:t>
      </w:r>
      <w:r w:rsidR="002C02A8" w:rsidRPr="00492C37">
        <w:rPr>
          <w:b/>
          <w:lang w:val="el-GR"/>
        </w:rPr>
        <w:t>οργανισμό</w:t>
      </w:r>
      <w:r w:rsidR="002C02A8" w:rsidRPr="00492C37">
        <w:rPr>
          <w:b/>
          <w:lang w:val="en-US"/>
        </w:rPr>
        <w:t xml:space="preserve"> </w:t>
      </w:r>
      <w:proofErr w:type="spellStart"/>
      <w:r w:rsidR="002C02A8" w:rsidRPr="00492C37">
        <w:rPr>
          <w:b/>
          <w:lang w:val="en-US"/>
        </w:rPr>
        <w:t>Beratungsgesellschaft</w:t>
      </w:r>
      <w:proofErr w:type="spellEnd"/>
      <w:r w:rsidR="002C02A8" w:rsidRPr="00492C37">
        <w:rPr>
          <w:b/>
          <w:lang w:val="en-US"/>
        </w:rPr>
        <w:t xml:space="preserve"> für </w:t>
      </w:r>
      <w:proofErr w:type="spellStart"/>
      <w:r w:rsidR="002C02A8" w:rsidRPr="00492C37">
        <w:rPr>
          <w:b/>
          <w:lang w:val="en-US"/>
        </w:rPr>
        <w:t>angewandte</w:t>
      </w:r>
      <w:proofErr w:type="spellEnd"/>
      <w:r w:rsidR="002C02A8" w:rsidRPr="00492C37">
        <w:rPr>
          <w:b/>
          <w:lang w:val="en-US"/>
        </w:rPr>
        <w:t xml:space="preserve"> </w:t>
      </w:r>
      <w:proofErr w:type="spellStart"/>
      <w:r w:rsidR="002C02A8" w:rsidRPr="00492C37">
        <w:rPr>
          <w:b/>
          <w:lang w:val="en-US"/>
        </w:rPr>
        <w:t>Systemforschung</w:t>
      </w:r>
      <w:proofErr w:type="spellEnd"/>
      <w:r w:rsidR="002C02A8" w:rsidRPr="00492C37">
        <w:rPr>
          <w:b/>
          <w:lang w:val="en-US"/>
        </w:rPr>
        <w:t xml:space="preserve"> </w:t>
      </w:r>
      <w:proofErr w:type="spellStart"/>
      <w:r w:rsidR="002C02A8" w:rsidRPr="00492C37">
        <w:rPr>
          <w:b/>
          <w:lang w:val="en-US"/>
        </w:rPr>
        <w:t>mbH</w:t>
      </w:r>
      <w:proofErr w:type="spellEnd"/>
      <w:r w:rsidR="002C02A8" w:rsidRPr="00492C37">
        <w:rPr>
          <w:b/>
          <w:lang w:val="en-US"/>
        </w:rPr>
        <w:t xml:space="preserve"> (BASYS).</w:t>
      </w:r>
    </w:p>
    <w:p w14:paraId="7FB6F6EB" w14:textId="77777777" w:rsidR="0093319F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>
        <w:rPr>
          <w:lang w:val="el-GR"/>
        </w:rPr>
        <w:t xml:space="preserve">2010: </w:t>
      </w:r>
      <w:r w:rsidRPr="00F9638A">
        <w:rPr>
          <w:lang w:val="el-GR"/>
        </w:rPr>
        <w:t>Επιχειρησιακό σχέδιο αναδιάρθρωσης νοσοκομείων</w:t>
      </w:r>
    </w:p>
    <w:p w14:paraId="292BA41C" w14:textId="77777777" w:rsidR="00B45AF9" w:rsidRPr="00EA65E2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F9638A">
        <w:rPr>
          <w:lang w:val="el-GR"/>
        </w:rPr>
        <w:t>2010-2011: Μελέτη εφαρμογής Εθνικών Λογαριασμών Υγείας ΟΟΣΑ 2010-2011 και πρόταση σχεδίου νομοθετικής ρύθμισης υιοθέτησης και εφαρμογής.</w:t>
      </w:r>
      <w:r w:rsidR="00B45AF9" w:rsidRPr="00B45AF9">
        <w:rPr>
          <w:lang w:val="el-GR"/>
        </w:rPr>
        <w:t xml:space="preserve"> </w:t>
      </w:r>
      <w:r w:rsidR="00B45AF9" w:rsidRPr="00492C37">
        <w:rPr>
          <w:b/>
          <w:lang w:val="el-GR"/>
        </w:rPr>
        <w:t xml:space="preserve">Επισυνάπτεται και η σχετική επιστολή από τον Διεθνή οργανισμό </w:t>
      </w:r>
      <w:proofErr w:type="spellStart"/>
      <w:r w:rsidR="00B45AF9" w:rsidRPr="00492C37">
        <w:rPr>
          <w:b/>
          <w:lang w:val="el-GR"/>
        </w:rPr>
        <w:t>Beratungsgesellschaft</w:t>
      </w:r>
      <w:proofErr w:type="spellEnd"/>
      <w:r w:rsidR="00B45AF9" w:rsidRPr="00492C37">
        <w:rPr>
          <w:b/>
          <w:lang w:val="el-GR"/>
        </w:rPr>
        <w:t xml:space="preserve"> </w:t>
      </w:r>
      <w:proofErr w:type="spellStart"/>
      <w:r w:rsidR="00B45AF9" w:rsidRPr="00492C37">
        <w:rPr>
          <w:b/>
          <w:lang w:val="el-GR"/>
        </w:rPr>
        <w:t>für</w:t>
      </w:r>
      <w:proofErr w:type="spellEnd"/>
      <w:r w:rsidR="00B45AF9" w:rsidRPr="00492C37">
        <w:rPr>
          <w:b/>
          <w:lang w:val="el-GR"/>
        </w:rPr>
        <w:t xml:space="preserve"> </w:t>
      </w:r>
      <w:proofErr w:type="spellStart"/>
      <w:r w:rsidR="00B45AF9" w:rsidRPr="00492C37">
        <w:rPr>
          <w:b/>
          <w:lang w:val="el-GR"/>
        </w:rPr>
        <w:t>angewandte</w:t>
      </w:r>
      <w:proofErr w:type="spellEnd"/>
      <w:r w:rsidR="00B45AF9" w:rsidRPr="00492C37">
        <w:rPr>
          <w:b/>
          <w:lang w:val="el-GR"/>
        </w:rPr>
        <w:t xml:space="preserve"> </w:t>
      </w:r>
      <w:proofErr w:type="spellStart"/>
      <w:r w:rsidR="00B45AF9" w:rsidRPr="00492C37">
        <w:rPr>
          <w:b/>
          <w:lang w:val="el-GR"/>
        </w:rPr>
        <w:t>Systemforschung</w:t>
      </w:r>
      <w:proofErr w:type="spellEnd"/>
      <w:r w:rsidR="00B45AF9" w:rsidRPr="00492C37">
        <w:rPr>
          <w:b/>
          <w:lang w:val="el-GR"/>
        </w:rPr>
        <w:t xml:space="preserve"> </w:t>
      </w:r>
      <w:proofErr w:type="spellStart"/>
      <w:r w:rsidR="00B45AF9" w:rsidRPr="00492C37">
        <w:rPr>
          <w:b/>
          <w:lang w:val="el-GR"/>
        </w:rPr>
        <w:t>mbH</w:t>
      </w:r>
      <w:proofErr w:type="spellEnd"/>
      <w:r w:rsidR="00B45AF9" w:rsidRPr="00492C37">
        <w:rPr>
          <w:b/>
          <w:lang w:val="el-GR"/>
        </w:rPr>
        <w:t xml:space="preserve"> (BASYS).</w:t>
      </w:r>
    </w:p>
    <w:p w14:paraId="0A43A110" w14:textId="77777777" w:rsidR="0093319F" w:rsidRPr="00492C37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b/>
          <w:lang w:val="el-GR"/>
        </w:rPr>
      </w:pPr>
      <w:r w:rsidRPr="00F9638A">
        <w:rPr>
          <w:lang w:val="el-GR"/>
        </w:rPr>
        <w:t>2012-2014:</w:t>
      </w:r>
      <w:r>
        <w:rPr>
          <w:lang w:val="el-GR"/>
        </w:rPr>
        <w:t xml:space="preserve"> </w:t>
      </w:r>
      <w:r w:rsidRPr="00F9638A">
        <w:rPr>
          <w:lang w:val="el-GR"/>
        </w:rPr>
        <w:t>Διερεύνηση της σχέσης της δημόσιας φαρμακευτικής δαπάνης με κλινικούς δείκτες και με τη δημόσια δαπάνη άλλων μορφών υγειονομικής φροντίδας στην Ελλάδα και διεθνώς</w:t>
      </w:r>
      <w:r w:rsidR="00420C42" w:rsidRPr="00420C42">
        <w:rPr>
          <w:lang w:val="el-GR"/>
        </w:rPr>
        <w:t xml:space="preserve">. </w:t>
      </w:r>
      <w:r w:rsidR="00420C42" w:rsidRPr="00492C37">
        <w:rPr>
          <w:b/>
          <w:lang w:val="el-GR"/>
        </w:rPr>
        <w:t xml:space="preserve">Επισυνάπτεται και η σχετική επιστολή από τον Διεθνή οργανισμό </w:t>
      </w:r>
      <w:proofErr w:type="spellStart"/>
      <w:r w:rsidR="00420C42" w:rsidRPr="00492C37">
        <w:rPr>
          <w:b/>
          <w:lang w:val="el-GR"/>
        </w:rPr>
        <w:t>Beratungsgesellschaft</w:t>
      </w:r>
      <w:proofErr w:type="spellEnd"/>
      <w:r w:rsidR="00420C42" w:rsidRPr="00492C37">
        <w:rPr>
          <w:b/>
          <w:lang w:val="el-GR"/>
        </w:rPr>
        <w:t xml:space="preserve"> </w:t>
      </w:r>
      <w:proofErr w:type="spellStart"/>
      <w:r w:rsidR="00420C42" w:rsidRPr="00492C37">
        <w:rPr>
          <w:b/>
          <w:lang w:val="el-GR"/>
        </w:rPr>
        <w:t>für</w:t>
      </w:r>
      <w:proofErr w:type="spellEnd"/>
      <w:r w:rsidR="00420C42" w:rsidRPr="00492C37">
        <w:rPr>
          <w:b/>
          <w:lang w:val="el-GR"/>
        </w:rPr>
        <w:t xml:space="preserve"> </w:t>
      </w:r>
      <w:proofErr w:type="spellStart"/>
      <w:r w:rsidR="00420C42" w:rsidRPr="00492C37">
        <w:rPr>
          <w:b/>
          <w:lang w:val="el-GR"/>
        </w:rPr>
        <w:t>angewandte</w:t>
      </w:r>
      <w:proofErr w:type="spellEnd"/>
      <w:r w:rsidR="00420C42" w:rsidRPr="00492C37">
        <w:rPr>
          <w:b/>
          <w:lang w:val="el-GR"/>
        </w:rPr>
        <w:t xml:space="preserve"> </w:t>
      </w:r>
      <w:proofErr w:type="spellStart"/>
      <w:r w:rsidR="00420C42" w:rsidRPr="00492C37">
        <w:rPr>
          <w:b/>
          <w:lang w:val="el-GR"/>
        </w:rPr>
        <w:t>Systemforschung</w:t>
      </w:r>
      <w:proofErr w:type="spellEnd"/>
      <w:r w:rsidR="00420C42" w:rsidRPr="00492C37">
        <w:rPr>
          <w:b/>
          <w:lang w:val="el-GR"/>
        </w:rPr>
        <w:t xml:space="preserve"> </w:t>
      </w:r>
      <w:proofErr w:type="spellStart"/>
      <w:r w:rsidR="00420C42" w:rsidRPr="00492C37">
        <w:rPr>
          <w:b/>
          <w:lang w:val="el-GR"/>
        </w:rPr>
        <w:t>mbH</w:t>
      </w:r>
      <w:proofErr w:type="spellEnd"/>
      <w:r w:rsidR="00420C42" w:rsidRPr="00492C37">
        <w:rPr>
          <w:b/>
          <w:lang w:val="el-GR"/>
        </w:rPr>
        <w:t xml:space="preserve"> (BASYS).</w:t>
      </w:r>
    </w:p>
    <w:p w14:paraId="5F86A2F3" w14:textId="77777777" w:rsidR="0093319F" w:rsidRDefault="0093319F" w:rsidP="0047779A">
      <w:pPr>
        <w:widowControl w:val="0"/>
        <w:numPr>
          <w:ilvl w:val="0"/>
          <w:numId w:val="36"/>
        </w:numPr>
        <w:spacing w:line="360" w:lineRule="auto"/>
        <w:ind w:left="284" w:hanging="284"/>
        <w:jc w:val="both"/>
        <w:rPr>
          <w:lang w:val="el-GR"/>
        </w:rPr>
      </w:pPr>
      <w:r w:rsidRPr="00EA65E2">
        <w:rPr>
          <w:lang w:val="el-GR"/>
        </w:rPr>
        <w:t>2012-2014: Αξιολόγηση των οικονομικών αποτελεσμάτων από την εφαρμογή του εισπρακτικού μηχανισμού σε μονάδες της ΠΦΥ του ΕΣΥ και διαμόρφωση βελτιωτικών προτάσεων</w:t>
      </w:r>
      <w:r w:rsidR="002C02A8" w:rsidRPr="002C02A8">
        <w:rPr>
          <w:lang w:val="el-GR"/>
        </w:rPr>
        <w:t>.</w:t>
      </w:r>
    </w:p>
    <w:p w14:paraId="4B2630B3" w14:textId="77777777" w:rsidR="00A1524F" w:rsidRPr="00F9638A" w:rsidRDefault="00A1524F" w:rsidP="00A1524F">
      <w:pPr>
        <w:widowControl w:val="0"/>
        <w:spacing w:line="360" w:lineRule="auto"/>
        <w:ind w:left="284"/>
        <w:jc w:val="both"/>
        <w:rPr>
          <w:lang w:val="el-GR"/>
        </w:rPr>
      </w:pPr>
    </w:p>
    <w:p w14:paraId="13271680" w14:textId="77777777" w:rsidR="006E5938" w:rsidRPr="00F93D27" w:rsidRDefault="006E5938" w:rsidP="0047779A">
      <w:pPr>
        <w:pStyle w:val="1"/>
        <w:spacing w:line="360" w:lineRule="auto"/>
        <w:rPr>
          <w:bCs/>
          <w:iCs/>
          <w:lang w:val="en-US"/>
        </w:rPr>
      </w:pPr>
      <w:bookmarkStart w:id="6" w:name="_Toc24582243"/>
      <w:r w:rsidRPr="00F93D27">
        <w:t>Δ</w:t>
      </w:r>
      <w:r w:rsidR="009C5FF6">
        <w:t>ιδακτική εμπειρί</w:t>
      </w:r>
      <w:r w:rsidR="009C5FF6" w:rsidRPr="00F93D27">
        <w:t>α</w:t>
      </w:r>
      <w:bookmarkEnd w:id="6"/>
    </w:p>
    <w:p w14:paraId="5D96ED50" w14:textId="77777777" w:rsidR="007C4057" w:rsidRDefault="008A2274" w:rsidP="0047779A">
      <w:pPr>
        <w:spacing w:line="360" w:lineRule="auto"/>
        <w:jc w:val="both"/>
        <w:rPr>
          <w:lang w:val="el-GR"/>
        </w:rPr>
      </w:pPr>
      <w:r>
        <w:rPr>
          <w:lang w:val="el-GR"/>
        </w:rPr>
        <w:t>Στον πίνακα 1 παρουσιάζ</w:t>
      </w:r>
      <w:r w:rsidR="006228F2">
        <w:rPr>
          <w:lang w:val="el-GR"/>
        </w:rPr>
        <w:t>ετ</w:t>
      </w:r>
      <w:r>
        <w:rPr>
          <w:lang w:val="el-GR"/>
        </w:rPr>
        <w:t xml:space="preserve">αι συνοπτικά </w:t>
      </w:r>
      <w:r w:rsidR="006228F2">
        <w:rPr>
          <w:lang w:val="el-GR"/>
        </w:rPr>
        <w:t xml:space="preserve">η διδασκαλία μαθημάτων σε </w:t>
      </w:r>
      <w:r w:rsidR="006228F2" w:rsidRPr="008A2274">
        <w:rPr>
          <w:lang w:val="el-GR"/>
        </w:rPr>
        <w:t>Μεταπτυχιακά και Προπτυχιακά Προγράμματα Σπουδών</w:t>
      </w:r>
      <w:r>
        <w:rPr>
          <w:lang w:val="el-GR"/>
        </w:rPr>
        <w:t xml:space="preserve">. </w:t>
      </w:r>
      <w:r w:rsidR="006228F2">
        <w:rPr>
          <w:lang w:val="el-GR"/>
        </w:rPr>
        <w:t xml:space="preserve">Συνολικά έχω διδάξει σε </w:t>
      </w:r>
      <w:r w:rsidR="00566B77" w:rsidRPr="00566B77">
        <w:rPr>
          <w:lang w:val="el-GR"/>
        </w:rPr>
        <w:t>10</w:t>
      </w:r>
      <w:r w:rsidR="00401DA5" w:rsidRPr="00401DA5">
        <w:rPr>
          <w:lang w:val="el-GR"/>
        </w:rPr>
        <w:t>2</w:t>
      </w:r>
      <w:r w:rsidR="006228F2">
        <w:rPr>
          <w:lang w:val="el-GR"/>
        </w:rPr>
        <w:t xml:space="preserve"> ακαδημαϊκά εξάμηνα τόσο σε μεταπτυχιακό όσο και σε προπτυχιακό επίπεδο σε μεγάλος εύρος μαθημάτων είτε σε θεωρητικό είτε σ</w:t>
      </w:r>
      <w:r w:rsidR="00356981">
        <w:rPr>
          <w:lang w:val="el-GR"/>
        </w:rPr>
        <w:t xml:space="preserve">ε φροντιστηριακό μάθημα. Το </w:t>
      </w:r>
      <w:r w:rsidR="007C4057">
        <w:rPr>
          <w:lang w:val="el-GR"/>
        </w:rPr>
        <w:t>36,1</w:t>
      </w:r>
      <w:r w:rsidR="00356981">
        <w:rPr>
          <w:lang w:val="el-GR"/>
        </w:rPr>
        <w:t>% (</w:t>
      </w:r>
      <w:r w:rsidR="007C4057">
        <w:rPr>
          <w:lang w:val="el-GR"/>
        </w:rPr>
        <w:t>39</w:t>
      </w:r>
      <w:r w:rsidR="00356981">
        <w:rPr>
          <w:lang w:val="el-GR"/>
        </w:rPr>
        <w:t xml:space="preserve"> εξάμηνα από τα </w:t>
      </w:r>
      <w:r w:rsidR="00566B77" w:rsidRPr="00566B77">
        <w:rPr>
          <w:lang w:val="el-GR"/>
        </w:rPr>
        <w:t>10</w:t>
      </w:r>
      <w:r w:rsidR="00A8175E">
        <w:rPr>
          <w:lang w:val="el-GR"/>
        </w:rPr>
        <w:t>8</w:t>
      </w:r>
      <w:r w:rsidR="006228F2">
        <w:rPr>
          <w:lang w:val="el-GR"/>
        </w:rPr>
        <w:t xml:space="preserve">) της διδασκαλίας αφορά </w:t>
      </w:r>
      <w:r w:rsidR="007C4057">
        <w:rPr>
          <w:lang w:val="el-GR"/>
        </w:rPr>
        <w:t>σ</w:t>
      </w:r>
      <w:r w:rsidR="006228F2">
        <w:rPr>
          <w:lang w:val="el-GR"/>
        </w:rPr>
        <w:t xml:space="preserve">την </w:t>
      </w:r>
      <w:r w:rsidR="002561C9">
        <w:rPr>
          <w:lang w:val="el-GR"/>
        </w:rPr>
        <w:t xml:space="preserve">Επιδημιολογία </w:t>
      </w:r>
      <w:r w:rsidR="008E3835">
        <w:rPr>
          <w:lang w:val="el-GR"/>
        </w:rPr>
        <w:t>(εκ των οποίων τα 2</w:t>
      </w:r>
      <w:r w:rsidR="00A8175E">
        <w:rPr>
          <w:lang w:val="el-GR"/>
        </w:rPr>
        <w:t>2</w:t>
      </w:r>
      <w:r w:rsidR="002561C9">
        <w:rPr>
          <w:lang w:val="el-GR"/>
        </w:rPr>
        <w:t xml:space="preserve"> με </w:t>
      </w:r>
      <w:r w:rsidR="002561C9" w:rsidRPr="006228F2">
        <w:rPr>
          <w:lang w:val="el-GR"/>
        </w:rPr>
        <w:t>πλήρη ανάθεση και αυτόνομη διδασκαλία του μαθήματος</w:t>
      </w:r>
      <w:r w:rsidR="008E3835">
        <w:rPr>
          <w:lang w:val="el-GR"/>
        </w:rPr>
        <w:t>)</w:t>
      </w:r>
      <w:r w:rsidR="002561C9">
        <w:rPr>
          <w:lang w:val="el-GR"/>
        </w:rPr>
        <w:t xml:space="preserve"> </w:t>
      </w:r>
    </w:p>
    <w:p w14:paraId="021AF47A" w14:textId="77777777" w:rsidR="007C4057" w:rsidRDefault="007C4057" w:rsidP="0047779A">
      <w:pPr>
        <w:spacing w:line="360" w:lineRule="auto"/>
        <w:jc w:val="both"/>
        <w:rPr>
          <w:b/>
          <w:lang w:val="el-GR"/>
        </w:rPr>
      </w:pPr>
    </w:p>
    <w:p w14:paraId="5F219AB3" w14:textId="77777777" w:rsidR="008A2274" w:rsidRPr="008A2274" w:rsidRDefault="008A2274" w:rsidP="0047779A">
      <w:pPr>
        <w:spacing w:line="360" w:lineRule="auto"/>
        <w:jc w:val="both"/>
        <w:rPr>
          <w:lang w:val="el-GR"/>
        </w:rPr>
      </w:pPr>
      <w:r w:rsidRPr="008A2274">
        <w:rPr>
          <w:b/>
          <w:lang w:val="el-GR"/>
        </w:rPr>
        <w:t>Πίνακας 1.</w:t>
      </w:r>
      <w:r>
        <w:rPr>
          <w:lang w:val="el-GR"/>
        </w:rPr>
        <w:t xml:space="preserve"> Διδασκαλία μαθημάτων σε </w:t>
      </w:r>
      <w:r w:rsidRPr="008A2274">
        <w:rPr>
          <w:lang w:val="el-GR"/>
        </w:rPr>
        <w:t>Μεταπτυχιακά και Προπτυχιακά Προγράμματα Σπουδών</w:t>
      </w:r>
      <w:r>
        <w:rPr>
          <w:lang w:val="el-GR"/>
        </w:rPr>
        <w:t>.</w:t>
      </w:r>
    </w:p>
    <w:tbl>
      <w:tblPr>
        <w:tblW w:w="10734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009"/>
        <w:gridCol w:w="1594"/>
        <w:gridCol w:w="1999"/>
        <w:gridCol w:w="1594"/>
        <w:gridCol w:w="938"/>
      </w:tblGrid>
      <w:tr w:rsidR="008A2274" w:rsidRPr="008A2274" w14:paraId="42D91D7A" w14:textId="77777777" w:rsidTr="008A2274">
        <w:tc>
          <w:tcPr>
            <w:tcW w:w="2600" w:type="dxa"/>
            <w:vMerge w:val="restart"/>
            <w:vAlign w:val="center"/>
          </w:tcPr>
          <w:p w14:paraId="2738AF94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lastRenderedPageBreak/>
              <w:t>Μάθημ</w:t>
            </w:r>
            <w:proofErr w:type="spellEnd"/>
            <w:r w:rsidRPr="008A2274">
              <w:rPr>
                <w:b/>
                <w:sz w:val="20"/>
                <w:szCs w:val="20"/>
              </w:rPr>
              <w:t xml:space="preserve">α </w:t>
            </w:r>
          </w:p>
        </w:tc>
        <w:tc>
          <w:tcPr>
            <w:tcW w:w="3603" w:type="dxa"/>
            <w:gridSpan w:val="2"/>
          </w:tcPr>
          <w:p w14:paraId="44B4967C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Μετ</w:t>
            </w:r>
            <w:proofErr w:type="spellEnd"/>
            <w:r w:rsidRPr="008A2274">
              <w:rPr>
                <w:b/>
                <w:sz w:val="20"/>
                <w:szCs w:val="20"/>
              </w:rPr>
              <w:t>απτυχιακά</w:t>
            </w:r>
            <w:r w:rsidRPr="008A2274">
              <w:rPr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A2274">
              <w:rPr>
                <w:b/>
                <w:sz w:val="20"/>
                <w:szCs w:val="20"/>
              </w:rPr>
              <w:t>Προγράμμ</w:t>
            </w:r>
            <w:proofErr w:type="spellEnd"/>
            <w:r w:rsidRPr="008A2274">
              <w:rPr>
                <w:b/>
                <w:sz w:val="20"/>
                <w:szCs w:val="20"/>
              </w:rPr>
              <w:t>ατα</w:t>
            </w:r>
            <w:r w:rsidRPr="008A2274">
              <w:rPr>
                <w:b/>
                <w:sz w:val="20"/>
                <w:szCs w:val="20"/>
                <w:lang w:val="el-GR"/>
              </w:rPr>
              <w:t xml:space="preserve"> Σπουδών</w:t>
            </w:r>
          </w:p>
        </w:tc>
        <w:tc>
          <w:tcPr>
            <w:tcW w:w="3593" w:type="dxa"/>
            <w:gridSpan w:val="2"/>
          </w:tcPr>
          <w:p w14:paraId="5EFDE517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Προ</w:t>
            </w:r>
            <w:proofErr w:type="spellEnd"/>
            <w:r w:rsidRPr="008A2274">
              <w:rPr>
                <w:b/>
                <w:sz w:val="20"/>
                <w:szCs w:val="20"/>
              </w:rPr>
              <w:t>πτυχιακά</w:t>
            </w:r>
            <w:r w:rsidRPr="008A2274">
              <w:rPr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A2274">
              <w:rPr>
                <w:b/>
                <w:sz w:val="20"/>
                <w:szCs w:val="20"/>
              </w:rPr>
              <w:t>Προγράμμ</w:t>
            </w:r>
            <w:proofErr w:type="spellEnd"/>
            <w:r w:rsidRPr="008A2274">
              <w:rPr>
                <w:b/>
                <w:sz w:val="20"/>
                <w:szCs w:val="20"/>
              </w:rPr>
              <w:t>ατα</w:t>
            </w:r>
            <w:r w:rsidRPr="008A2274">
              <w:rPr>
                <w:b/>
                <w:sz w:val="20"/>
                <w:szCs w:val="20"/>
                <w:lang w:val="el-GR"/>
              </w:rPr>
              <w:t xml:space="preserve"> Σπουδών</w:t>
            </w:r>
          </w:p>
        </w:tc>
        <w:tc>
          <w:tcPr>
            <w:tcW w:w="938" w:type="dxa"/>
            <w:vMerge w:val="restart"/>
            <w:vAlign w:val="center"/>
          </w:tcPr>
          <w:p w14:paraId="4D4A9F96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Σύνολο</w:t>
            </w:r>
            <w:proofErr w:type="spellEnd"/>
          </w:p>
        </w:tc>
      </w:tr>
      <w:tr w:rsidR="008A2274" w:rsidRPr="003B0877" w14:paraId="2D10567B" w14:textId="77777777" w:rsidTr="008A2274">
        <w:tc>
          <w:tcPr>
            <w:tcW w:w="2600" w:type="dxa"/>
            <w:vMerge/>
          </w:tcPr>
          <w:p w14:paraId="1E4C9EF3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14:paraId="7C7A8AA5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Συνολικά εξάμηνα διδασκαλίας (θεωρητικής και φροντιστηριακής)</w:t>
            </w:r>
          </w:p>
        </w:tc>
        <w:tc>
          <w:tcPr>
            <w:tcW w:w="1594" w:type="dxa"/>
          </w:tcPr>
          <w:p w14:paraId="0425C8E4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Πλήρης ανάθεση και αυτόνομη διδασκαλία του μαθήματος</w:t>
            </w:r>
          </w:p>
        </w:tc>
        <w:tc>
          <w:tcPr>
            <w:tcW w:w="1999" w:type="dxa"/>
          </w:tcPr>
          <w:p w14:paraId="38988A80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Συνολικά εξάμηνα διδασκαλίας (θεωρητικής και φροντιστηριακής)</w:t>
            </w:r>
          </w:p>
        </w:tc>
        <w:tc>
          <w:tcPr>
            <w:tcW w:w="1594" w:type="dxa"/>
          </w:tcPr>
          <w:p w14:paraId="4F0628C4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Πλήρης ανάθεση και αυτόνομη διδασκαλία του μαθήματος</w:t>
            </w:r>
          </w:p>
        </w:tc>
        <w:tc>
          <w:tcPr>
            <w:tcW w:w="938" w:type="dxa"/>
            <w:vMerge/>
          </w:tcPr>
          <w:p w14:paraId="3A56BFFE" w14:textId="77777777" w:rsidR="008A2274" w:rsidRPr="008A2274" w:rsidRDefault="008A227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  <w:tr w:rsidR="008A2274" w:rsidRPr="008A2274" w14:paraId="3DCCF064" w14:textId="77777777" w:rsidTr="008A2274">
        <w:tc>
          <w:tcPr>
            <w:tcW w:w="2600" w:type="dxa"/>
          </w:tcPr>
          <w:p w14:paraId="66D2730A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Ερευνητική Μεθοδολογία/</w:t>
            </w:r>
          </w:p>
          <w:p w14:paraId="329435FA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Μεθοδολογία της Έρευνας</w:t>
            </w:r>
          </w:p>
        </w:tc>
        <w:tc>
          <w:tcPr>
            <w:tcW w:w="2009" w:type="dxa"/>
          </w:tcPr>
          <w:p w14:paraId="7AE78E82" w14:textId="77777777" w:rsidR="008A2274" w:rsidRPr="00763CE8" w:rsidRDefault="00C37237" w:rsidP="00763CE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763C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4" w:type="dxa"/>
          </w:tcPr>
          <w:p w14:paraId="20531780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 xml:space="preserve">Ναι </w:t>
            </w:r>
          </w:p>
        </w:tc>
        <w:tc>
          <w:tcPr>
            <w:tcW w:w="1999" w:type="dxa"/>
          </w:tcPr>
          <w:p w14:paraId="2EB95029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14:paraId="1644F363" w14:textId="77777777" w:rsidR="008A2274" w:rsidRPr="008A2274" w:rsidRDefault="008A2274" w:rsidP="0047779A">
            <w:pPr>
              <w:spacing w:line="360" w:lineRule="auto"/>
              <w:jc w:val="center"/>
              <w:rPr>
                <w:sz w:val="28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938" w:type="dxa"/>
          </w:tcPr>
          <w:p w14:paraId="6E39E32C" w14:textId="77777777" w:rsidR="008A2274" w:rsidRPr="00763CE8" w:rsidRDefault="008A2274" w:rsidP="00763CE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A2274">
              <w:rPr>
                <w:sz w:val="20"/>
                <w:szCs w:val="20"/>
              </w:rPr>
              <w:t>1</w:t>
            </w:r>
            <w:r w:rsidR="00763CE8">
              <w:rPr>
                <w:sz w:val="20"/>
                <w:szCs w:val="20"/>
                <w:lang w:val="en-US"/>
              </w:rPr>
              <w:t>6</w:t>
            </w:r>
          </w:p>
        </w:tc>
      </w:tr>
      <w:tr w:rsidR="008A2274" w:rsidRPr="008A2274" w14:paraId="09DB5BA2" w14:textId="77777777" w:rsidTr="008A2274">
        <w:tc>
          <w:tcPr>
            <w:tcW w:w="2600" w:type="dxa"/>
          </w:tcPr>
          <w:p w14:paraId="7A2F0B42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Επιδημιολογία</w:t>
            </w:r>
          </w:p>
        </w:tc>
        <w:tc>
          <w:tcPr>
            <w:tcW w:w="2009" w:type="dxa"/>
          </w:tcPr>
          <w:p w14:paraId="79CFE87F" w14:textId="77777777" w:rsidR="008A2274" w:rsidRPr="00A8175E" w:rsidRDefault="00A8175E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594" w:type="dxa"/>
          </w:tcPr>
          <w:p w14:paraId="3817445A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Ναι</w:t>
            </w:r>
          </w:p>
        </w:tc>
        <w:tc>
          <w:tcPr>
            <w:tcW w:w="1999" w:type="dxa"/>
          </w:tcPr>
          <w:p w14:paraId="6FA6000B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4</w:t>
            </w:r>
          </w:p>
        </w:tc>
        <w:tc>
          <w:tcPr>
            <w:tcW w:w="1594" w:type="dxa"/>
          </w:tcPr>
          <w:p w14:paraId="4E5C8D8C" w14:textId="77777777" w:rsidR="008A2274" w:rsidRPr="008A2274" w:rsidRDefault="008A2274" w:rsidP="0047779A">
            <w:pPr>
              <w:spacing w:line="360" w:lineRule="auto"/>
              <w:jc w:val="center"/>
              <w:rPr>
                <w:sz w:val="28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938" w:type="dxa"/>
          </w:tcPr>
          <w:p w14:paraId="4FAF0EE6" w14:textId="77777777" w:rsidR="008A2274" w:rsidRPr="00A8175E" w:rsidRDefault="008A2274" w:rsidP="00A8175E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8A2274">
              <w:rPr>
                <w:sz w:val="20"/>
                <w:szCs w:val="20"/>
              </w:rPr>
              <w:t>1</w:t>
            </w:r>
            <w:r w:rsidR="00A8175E">
              <w:rPr>
                <w:sz w:val="20"/>
                <w:szCs w:val="20"/>
                <w:lang w:val="el-GR"/>
              </w:rPr>
              <w:t>4</w:t>
            </w:r>
          </w:p>
        </w:tc>
      </w:tr>
      <w:tr w:rsidR="008A2274" w:rsidRPr="008A2274" w14:paraId="34BDA6A3" w14:textId="77777777" w:rsidTr="008A2274">
        <w:tc>
          <w:tcPr>
            <w:tcW w:w="2600" w:type="dxa"/>
          </w:tcPr>
          <w:p w14:paraId="3F5713AB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Εισαγωγή στην Επιδημιολογία και Ερευνητική Μεθοδολογία</w:t>
            </w:r>
          </w:p>
        </w:tc>
        <w:tc>
          <w:tcPr>
            <w:tcW w:w="2009" w:type="dxa"/>
          </w:tcPr>
          <w:p w14:paraId="0A9A5B58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14:paraId="5EAEF8BD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Ναι</w:t>
            </w:r>
          </w:p>
        </w:tc>
        <w:tc>
          <w:tcPr>
            <w:tcW w:w="1999" w:type="dxa"/>
          </w:tcPr>
          <w:p w14:paraId="79894638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</w:tcPr>
          <w:p w14:paraId="2257D133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E0158F0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5</w:t>
            </w:r>
          </w:p>
        </w:tc>
      </w:tr>
      <w:tr w:rsidR="008A2274" w:rsidRPr="008A2274" w14:paraId="4BF2A825" w14:textId="77777777" w:rsidTr="008A2274">
        <w:tc>
          <w:tcPr>
            <w:tcW w:w="2600" w:type="dxa"/>
          </w:tcPr>
          <w:p w14:paraId="6AAE7E93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Δημόσια Υγιεινή και Επιδημιολογία</w:t>
            </w:r>
          </w:p>
        </w:tc>
        <w:tc>
          <w:tcPr>
            <w:tcW w:w="2009" w:type="dxa"/>
          </w:tcPr>
          <w:p w14:paraId="433AB28E" w14:textId="77777777" w:rsidR="008A2274" w:rsidRPr="0028526A" w:rsidRDefault="008A2274" w:rsidP="0028526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8A2274">
              <w:rPr>
                <w:sz w:val="20"/>
                <w:szCs w:val="20"/>
              </w:rPr>
              <w:t>1</w:t>
            </w:r>
            <w:r w:rsidR="0028526A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594" w:type="dxa"/>
          </w:tcPr>
          <w:p w14:paraId="3DE0D3AB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Ναι</w:t>
            </w:r>
          </w:p>
        </w:tc>
        <w:tc>
          <w:tcPr>
            <w:tcW w:w="1999" w:type="dxa"/>
          </w:tcPr>
          <w:p w14:paraId="7525180A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</w:tcPr>
          <w:p w14:paraId="2B183E6E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5C1FD31B" w14:textId="77777777" w:rsidR="008A2274" w:rsidRPr="0028526A" w:rsidRDefault="008A2274" w:rsidP="0028526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8A2274">
              <w:rPr>
                <w:sz w:val="20"/>
                <w:szCs w:val="20"/>
              </w:rPr>
              <w:t>1</w:t>
            </w:r>
            <w:r w:rsidR="0028526A">
              <w:rPr>
                <w:sz w:val="20"/>
                <w:szCs w:val="20"/>
                <w:lang w:val="el-GR"/>
              </w:rPr>
              <w:t>2</w:t>
            </w:r>
          </w:p>
        </w:tc>
      </w:tr>
      <w:tr w:rsidR="008A2274" w:rsidRPr="008A2274" w14:paraId="72B5D7CD" w14:textId="77777777" w:rsidTr="008A2274">
        <w:tc>
          <w:tcPr>
            <w:tcW w:w="2600" w:type="dxa"/>
          </w:tcPr>
          <w:p w14:paraId="37297E84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Κλινική και Επιδημιολογική Έρευνα</w:t>
            </w:r>
          </w:p>
        </w:tc>
        <w:tc>
          <w:tcPr>
            <w:tcW w:w="2009" w:type="dxa"/>
          </w:tcPr>
          <w:p w14:paraId="4DE75715" w14:textId="77777777" w:rsidR="008A2274" w:rsidRPr="003B0773" w:rsidRDefault="003B0773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594" w:type="dxa"/>
          </w:tcPr>
          <w:p w14:paraId="3F04A542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 xml:space="preserve">Όχι </w:t>
            </w:r>
          </w:p>
        </w:tc>
        <w:tc>
          <w:tcPr>
            <w:tcW w:w="1999" w:type="dxa"/>
          </w:tcPr>
          <w:p w14:paraId="3044ACA5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</w:tcPr>
          <w:p w14:paraId="559FFD59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5C71D24" w14:textId="77777777" w:rsidR="008A2274" w:rsidRPr="003B0773" w:rsidRDefault="003B0773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</w:tr>
      <w:tr w:rsidR="008A2274" w:rsidRPr="008A2274" w14:paraId="60814F71" w14:textId="77777777" w:rsidTr="008A2274">
        <w:tc>
          <w:tcPr>
            <w:tcW w:w="2600" w:type="dxa"/>
          </w:tcPr>
          <w:p w14:paraId="4524B8B3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  <w:lang w:val="el-GR"/>
              </w:rPr>
              <w:t>Βιοστατιστική</w:t>
            </w:r>
            <w:proofErr w:type="spellEnd"/>
          </w:p>
        </w:tc>
        <w:tc>
          <w:tcPr>
            <w:tcW w:w="2009" w:type="dxa"/>
          </w:tcPr>
          <w:p w14:paraId="2CCE9427" w14:textId="77777777" w:rsidR="008A2274" w:rsidRPr="0028526A" w:rsidRDefault="008A2274" w:rsidP="00F20207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8A2274">
              <w:rPr>
                <w:sz w:val="20"/>
                <w:szCs w:val="20"/>
              </w:rPr>
              <w:t>1</w:t>
            </w:r>
            <w:r w:rsidR="00F20207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594" w:type="dxa"/>
          </w:tcPr>
          <w:p w14:paraId="0C166FF1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Ναι</w:t>
            </w:r>
          </w:p>
        </w:tc>
        <w:tc>
          <w:tcPr>
            <w:tcW w:w="1999" w:type="dxa"/>
          </w:tcPr>
          <w:p w14:paraId="53D126DF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14</w:t>
            </w:r>
          </w:p>
        </w:tc>
        <w:tc>
          <w:tcPr>
            <w:tcW w:w="1594" w:type="dxa"/>
          </w:tcPr>
          <w:p w14:paraId="19CD2D4E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938" w:type="dxa"/>
          </w:tcPr>
          <w:p w14:paraId="6F4FB936" w14:textId="77777777" w:rsidR="008A2274" w:rsidRPr="0028526A" w:rsidRDefault="008A2274" w:rsidP="00F20207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8A2274">
              <w:rPr>
                <w:sz w:val="20"/>
                <w:szCs w:val="20"/>
              </w:rPr>
              <w:t>2</w:t>
            </w:r>
            <w:r w:rsidR="00F20207">
              <w:rPr>
                <w:sz w:val="20"/>
                <w:szCs w:val="20"/>
                <w:lang w:val="el-GR"/>
              </w:rPr>
              <w:t>9</w:t>
            </w:r>
          </w:p>
        </w:tc>
      </w:tr>
      <w:tr w:rsidR="008A2274" w:rsidRPr="008A2274" w14:paraId="6F8E6D3F" w14:textId="77777777" w:rsidTr="008A2274">
        <w:tc>
          <w:tcPr>
            <w:tcW w:w="2600" w:type="dxa"/>
          </w:tcPr>
          <w:p w14:paraId="5BD18195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274">
              <w:rPr>
                <w:b/>
                <w:sz w:val="20"/>
                <w:szCs w:val="20"/>
                <w:lang w:val="el-GR"/>
              </w:rPr>
              <w:t>Δημογραφία</w:t>
            </w:r>
          </w:p>
        </w:tc>
        <w:tc>
          <w:tcPr>
            <w:tcW w:w="2009" w:type="dxa"/>
          </w:tcPr>
          <w:p w14:paraId="0F6521AD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14:paraId="35C99695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1999" w:type="dxa"/>
          </w:tcPr>
          <w:p w14:paraId="11A29677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</w:tcPr>
          <w:p w14:paraId="25731FE2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4C9AF3F9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3</w:t>
            </w:r>
          </w:p>
        </w:tc>
      </w:tr>
      <w:tr w:rsidR="008A2274" w:rsidRPr="008A2274" w14:paraId="724772CA" w14:textId="77777777" w:rsidTr="008A2274">
        <w:tc>
          <w:tcPr>
            <w:tcW w:w="2600" w:type="dxa"/>
          </w:tcPr>
          <w:p w14:paraId="46020944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Θεωρί</w:t>
            </w:r>
            <w:proofErr w:type="spellEnd"/>
            <w:r w:rsidRPr="008A2274">
              <w:rPr>
                <w:b/>
                <w:sz w:val="20"/>
                <w:szCs w:val="20"/>
              </w:rPr>
              <w:t xml:space="preserve">α </w:t>
            </w:r>
            <w:r w:rsidRPr="008A2274">
              <w:rPr>
                <w:b/>
                <w:sz w:val="20"/>
                <w:szCs w:val="20"/>
                <w:lang w:val="el-GR"/>
              </w:rPr>
              <w:t>Λήψη</w:t>
            </w:r>
            <w:r w:rsidRPr="008A2274">
              <w:rPr>
                <w:b/>
                <w:sz w:val="20"/>
                <w:szCs w:val="20"/>
              </w:rPr>
              <w:t>ς</w:t>
            </w:r>
            <w:r w:rsidRPr="008A2274">
              <w:rPr>
                <w:b/>
                <w:sz w:val="20"/>
                <w:szCs w:val="20"/>
                <w:lang w:val="el-GR"/>
              </w:rPr>
              <w:t xml:space="preserve"> Κλινικών Αποφάσεων</w:t>
            </w:r>
          </w:p>
        </w:tc>
        <w:tc>
          <w:tcPr>
            <w:tcW w:w="2009" w:type="dxa"/>
          </w:tcPr>
          <w:p w14:paraId="572A4773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14:paraId="0C03E723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 xml:space="preserve">Ναι </w:t>
            </w:r>
          </w:p>
        </w:tc>
        <w:tc>
          <w:tcPr>
            <w:tcW w:w="1999" w:type="dxa"/>
          </w:tcPr>
          <w:p w14:paraId="0CC6F3D3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14:paraId="47848B6B" w14:textId="77777777" w:rsidR="008A2274" w:rsidRPr="008A2274" w:rsidRDefault="008A2274" w:rsidP="0047779A">
            <w:pPr>
              <w:spacing w:line="360" w:lineRule="auto"/>
              <w:jc w:val="center"/>
              <w:rPr>
                <w:sz w:val="28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938" w:type="dxa"/>
          </w:tcPr>
          <w:p w14:paraId="42E55054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7</w:t>
            </w:r>
          </w:p>
        </w:tc>
      </w:tr>
      <w:tr w:rsidR="008A2274" w:rsidRPr="008A2274" w14:paraId="413AC9B2" w14:textId="77777777" w:rsidTr="008A2274">
        <w:tc>
          <w:tcPr>
            <w:tcW w:w="2600" w:type="dxa"/>
          </w:tcPr>
          <w:p w14:paraId="3A0BAC24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Κοινοτική</w:t>
            </w:r>
            <w:proofErr w:type="spellEnd"/>
            <w:r w:rsidRPr="008A22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2274">
              <w:rPr>
                <w:b/>
                <w:sz w:val="20"/>
                <w:szCs w:val="20"/>
              </w:rPr>
              <w:t>Νοσηλευτική</w:t>
            </w:r>
            <w:proofErr w:type="spellEnd"/>
          </w:p>
        </w:tc>
        <w:tc>
          <w:tcPr>
            <w:tcW w:w="2009" w:type="dxa"/>
          </w:tcPr>
          <w:p w14:paraId="6CD7A52F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</w:tcPr>
          <w:p w14:paraId="27E9008D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30C6DA18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14</w:t>
            </w:r>
          </w:p>
        </w:tc>
        <w:tc>
          <w:tcPr>
            <w:tcW w:w="1594" w:type="dxa"/>
          </w:tcPr>
          <w:p w14:paraId="57A99F63" w14:textId="77777777" w:rsidR="008A2274" w:rsidRPr="008A2274" w:rsidRDefault="008A2274" w:rsidP="0047779A">
            <w:pPr>
              <w:spacing w:line="360" w:lineRule="auto"/>
              <w:jc w:val="center"/>
              <w:rPr>
                <w:sz w:val="28"/>
              </w:rPr>
            </w:pPr>
            <w:r w:rsidRPr="008A2274">
              <w:rPr>
                <w:sz w:val="20"/>
                <w:szCs w:val="20"/>
              </w:rPr>
              <w:t>Όχι</w:t>
            </w:r>
          </w:p>
        </w:tc>
        <w:tc>
          <w:tcPr>
            <w:tcW w:w="938" w:type="dxa"/>
          </w:tcPr>
          <w:p w14:paraId="21547C8C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14</w:t>
            </w:r>
          </w:p>
        </w:tc>
      </w:tr>
      <w:tr w:rsidR="008A2274" w:rsidRPr="008A2274" w14:paraId="631BC9E6" w14:textId="77777777" w:rsidTr="008A2274">
        <w:tc>
          <w:tcPr>
            <w:tcW w:w="2600" w:type="dxa"/>
          </w:tcPr>
          <w:p w14:paraId="07588C68" w14:textId="77777777" w:rsidR="008A2274" w:rsidRPr="008A2274" w:rsidRDefault="008A2274" w:rsidP="0047779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A2274">
              <w:rPr>
                <w:b/>
                <w:sz w:val="20"/>
                <w:szCs w:val="20"/>
              </w:rPr>
              <w:t>Σύνολο</w:t>
            </w:r>
            <w:proofErr w:type="spellEnd"/>
          </w:p>
        </w:tc>
        <w:tc>
          <w:tcPr>
            <w:tcW w:w="2009" w:type="dxa"/>
          </w:tcPr>
          <w:p w14:paraId="6B0F23FB" w14:textId="77777777" w:rsidR="008A2274" w:rsidRPr="003B0773" w:rsidRDefault="003B0773" w:rsidP="00A8175E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 w:rsidR="00A8175E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594" w:type="dxa"/>
          </w:tcPr>
          <w:p w14:paraId="3EE448D9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56CB7FA0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2274">
              <w:rPr>
                <w:sz w:val="20"/>
                <w:szCs w:val="20"/>
              </w:rPr>
              <w:t>37</w:t>
            </w:r>
          </w:p>
        </w:tc>
        <w:tc>
          <w:tcPr>
            <w:tcW w:w="1594" w:type="dxa"/>
          </w:tcPr>
          <w:p w14:paraId="57EC1250" w14:textId="77777777" w:rsidR="008A2274" w:rsidRPr="008A2274" w:rsidRDefault="008A227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6876434" w14:textId="77777777" w:rsidR="008A2274" w:rsidRPr="00926D77" w:rsidRDefault="00763CE8" w:rsidP="00A8175E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10</w:t>
            </w:r>
            <w:r w:rsidR="00A8175E">
              <w:rPr>
                <w:sz w:val="20"/>
                <w:szCs w:val="20"/>
                <w:lang w:val="el-GR"/>
              </w:rPr>
              <w:t>8</w:t>
            </w:r>
          </w:p>
        </w:tc>
      </w:tr>
    </w:tbl>
    <w:p w14:paraId="3C1D606F" w14:textId="77777777" w:rsidR="007C4057" w:rsidRPr="007C4057" w:rsidRDefault="007C4057" w:rsidP="007C4057">
      <w:pPr>
        <w:pStyle w:val="1"/>
        <w:numPr>
          <w:ilvl w:val="0"/>
          <w:numId w:val="0"/>
        </w:numPr>
        <w:spacing w:line="360" w:lineRule="auto"/>
        <w:ind w:left="360"/>
        <w:rPr>
          <w:bCs/>
          <w:iCs/>
        </w:rPr>
      </w:pPr>
    </w:p>
    <w:p w14:paraId="4E096108" w14:textId="77777777" w:rsidR="00BE0B97" w:rsidRPr="00F93D27" w:rsidRDefault="002207C6" w:rsidP="0047779A">
      <w:pPr>
        <w:pStyle w:val="1"/>
        <w:spacing w:line="360" w:lineRule="auto"/>
        <w:rPr>
          <w:bCs/>
          <w:iCs/>
        </w:rPr>
      </w:pPr>
      <w:bookmarkStart w:id="7" w:name="_Toc24582244"/>
      <w:r w:rsidRPr="00F93D27">
        <w:t>Σ</w:t>
      </w:r>
      <w:r w:rsidR="009C5FF6">
        <w:t>υγγραφικό έργο</w:t>
      </w:r>
      <w:bookmarkEnd w:id="7"/>
    </w:p>
    <w:p w14:paraId="58DC6086" w14:textId="77777777" w:rsidR="00095756" w:rsidRPr="00F93D27" w:rsidRDefault="00095756" w:rsidP="0047779A">
      <w:pPr>
        <w:numPr>
          <w:ilvl w:val="0"/>
          <w:numId w:val="9"/>
        </w:numPr>
        <w:spacing w:line="360" w:lineRule="auto"/>
        <w:jc w:val="both"/>
        <w:rPr>
          <w:b/>
          <w:lang w:val="el-GR"/>
        </w:rPr>
      </w:pP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>. Μεθοδολογία της έρευνας στις επιστήμες υγείας. Εκδόσεις Κριτική, Αθήνα, 2017.</w:t>
      </w:r>
    </w:p>
    <w:p w14:paraId="196FCEBF" w14:textId="77777777" w:rsidR="001C6D49" w:rsidRPr="00F93D27" w:rsidRDefault="001C6D49" w:rsidP="0047779A">
      <w:pPr>
        <w:numPr>
          <w:ilvl w:val="0"/>
          <w:numId w:val="9"/>
        </w:numPr>
        <w:spacing w:line="360" w:lineRule="auto"/>
        <w:jc w:val="both"/>
        <w:rPr>
          <w:b/>
          <w:lang w:val="en-US"/>
        </w:rPr>
      </w:pP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>. Μεθοδολογία ανάλυσης δεδομένων στις επιστήμες υγείας. Εφαρμογές</w:t>
      </w:r>
      <w:r w:rsidRPr="00F93D27">
        <w:rPr>
          <w:lang w:val="en-US"/>
        </w:rPr>
        <w:t xml:space="preserve"> </w:t>
      </w:r>
      <w:r w:rsidRPr="00F93D27">
        <w:rPr>
          <w:lang w:val="el-GR"/>
        </w:rPr>
        <w:t>με</w:t>
      </w:r>
      <w:r w:rsidRPr="00F93D27">
        <w:rPr>
          <w:lang w:val="en-US"/>
        </w:rPr>
        <w:t xml:space="preserve"> </w:t>
      </w:r>
      <w:r w:rsidRPr="00F93D27">
        <w:rPr>
          <w:lang w:val="el-GR"/>
        </w:rPr>
        <w:t>το</w:t>
      </w:r>
      <w:r w:rsidRPr="00F93D27">
        <w:rPr>
          <w:lang w:val="en-US"/>
        </w:rPr>
        <w:t xml:space="preserve"> IBM SPSS Statistics. Broken Hill Publishers LTD</w:t>
      </w:r>
      <w:r w:rsidR="0054316B" w:rsidRPr="00F93D27">
        <w:rPr>
          <w:lang w:val="en-US"/>
        </w:rPr>
        <w:t xml:space="preserve"> &amp; </w:t>
      </w:r>
      <w:r w:rsidR="0054316B" w:rsidRPr="00F93D27">
        <w:rPr>
          <w:lang w:val="el-GR"/>
        </w:rPr>
        <w:t>Πασχαλίδης</w:t>
      </w:r>
      <w:r w:rsidR="0054316B" w:rsidRPr="00F93D27">
        <w:rPr>
          <w:lang w:val="en-US"/>
        </w:rPr>
        <w:t xml:space="preserve"> </w:t>
      </w:r>
      <w:r w:rsidR="0054316B" w:rsidRPr="00F93D27">
        <w:rPr>
          <w:lang w:val="el-GR"/>
        </w:rPr>
        <w:t>ΑΕ</w:t>
      </w:r>
      <w:r w:rsidR="0054316B" w:rsidRPr="00F93D27">
        <w:rPr>
          <w:lang w:val="en-US"/>
        </w:rPr>
        <w:t>,</w:t>
      </w:r>
      <w:r w:rsidRPr="00F93D27">
        <w:rPr>
          <w:lang w:val="en-US"/>
        </w:rPr>
        <w:t xml:space="preserve"> </w:t>
      </w:r>
      <w:r w:rsidRPr="00F93D27">
        <w:rPr>
          <w:lang w:val="el-GR"/>
        </w:rPr>
        <w:t>Λευκωσία</w:t>
      </w:r>
      <w:r w:rsidRPr="00F93D27">
        <w:rPr>
          <w:lang w:val="en-US"/>
        </w:rPr>
        <w:t>, 2015.</w:t>
      </w:r>
    </w:p>
    <w:p w14:paraId="715B3599" w14:textId="77777777" w:rsidR="00D627B1" w:rsidRPr="00F93D27" w:rsidRDefault="00D627B1" w:rsidP="0047779A">
      <w:pPr>
        <w:numPr>
          <w:ilvl w:val="0"/>
          <w:numId w:val="9"/>
        </w:numPr>
        <w:spacing w:line="360" w:lineRule="auto"/>
        <w:jc w:val="both"/>
        <w:rPr>
          <w:b/>
          <w:lang w:val="el-GR"/>
        </w:rPr>
      </w:pP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 xml:space="preserve">. </w:t>
      </w:r>
      <w:r w:rsidR="00AA2751" w:rsidRPr="00F93D27">
        <w:rPr>
          <w:lang w:val="el-GR"/>
        </w:rPr>
        <w:t>Συγγραφή και δημοσίευση</w:t>
      </w:r>
      <w:r w:rsidRPr="00F93D27">
        <w:rPr>
          <w:lang w:val="el-GR"/>
        </w:rPr>
        <w:t xml:space="preserve"> άρθρων στις επιστήμες υγείας. </w:t>
      </w:r>
      <w:r w:rsidRPr="00F93D27">
        <w:rPr>
          <w:lang w:val="en-US"/>
        </w:rPr>
        <w:t>Broken</w:t>
      </w:r>
      <w:r w:rsidRPr="00F93D27">
        <w:rPr>
          <w:lang w:val="el-GR"/>
        </w:rPr>
        <w:t xml:space="preserve"> </w:t>
      </w:r>
      <w:r w:rsidRPr="00F93D27">
        <w:rPr>
          <w:lang w:val="en-US"/>
        </w:rPr>
        <w:t>Hill</w:t>
      </w:r>
      <w:r w:rsidRPr="00F93D27">
        <w:rPr>
          <w:lang w:val="el-GR"/>
        </w:rPr>
        <w:t xml:space="preserve"> </w:t>
      </w:r>
      <w:r w:rsidRPr="00F93D27">
        <w:rPr>
          <w:lang w:val="en-US"/>
        </w:rPr>
        <w:t>Publishers</w:t>
      </w:r>
      <w:r w:rsidRPr="00F93D27">
        <w:rPr>
          <w:lang w:val="el-GR"/>
        </w:rPr>
        <w:t xml:space="preserve"> </w:t>
      </w:r>
      <w:r w:rsidRPr="00F93D27">
        <w:rPr>
          <w:lang w:val="en-US"/>
        </w:rPr>
        <w:t>LTD</w:t>
      </w:r>
      <w:r w:rsidRPr="00F93D27">
        <w:rPr>
          <w:lang w:val="el-GR"/>
        </w:rPr>
        <w:t xml:space="preserve"> &amp; Πα</w:t>
      </w:r>
      <w:r w:rsidR="0054316B" w:rsidRPr="00F93D27">
        <w:rPr>
          <w:lang w:val="el-GR"/>
        </w:rPr>
        <w:t>σχαλίδης ΑΕ,</w:t>
      </w:r>
      <w:r w:rsidRPr="00F93D27">
        <w:rPr>
          <w:lang w:val="el-GR"/>
        </w:rPr>
        <w:t xml:space="preserve"> Λευκωσία, 201</w:t>
      </w:r>
      <w:r w:rsidR="009A0D00" w:rsidRPr="00F93D27">
        <w:rPr>
          <w:lang w:val="el-GR"/>
        </w:rPr>
        <w:t>5</w:t>
      </w:r>
      <w:r w:rsidRPr="00F93D27">
        <w:rPr>
          <w:lang w:val="el-GR"/>
        </w:rPr>
        <w:t>.</w:t>
      </w:r>
    </w:p>
    <w:p w14:paraId="532421F9" w14:textId="77777777" w:rsidR="00AB5E98" w:rsidRPr="00F93D27" w:rsidRDefault="00AB5E98" w:rsidP="0047779A">
      <w:pPr>
        <w:numPr>
          <w:ilvl w:val="0"/>
          <w:numId w:val="9"/>
        </w:numPr>
        <w:spacing w:line="360" w:lineRule="auto"/>
        <w:jc w:val="both"/>
        <w:rPr>
          <w:lang w:val="el-GR"/>
        </w:rPr>
      </w:pPr>
      <w:r w:rsidRPr="00F93D27">
        <w:rPr>
          <w:lang w:val="el-GR"/>
        </w:rPr>
        <w:t xml:space="preserve">Φόρουμ Δημόσιας Υγείας &amp; Κοινωνικής Ιατρικής. </w:t>
      </w:r>
      <w:proofErr w:type="spellStart"/>
      <w:r w:rsidRPr="00F93D27">
        <w:rPr>
          <w:lang w:val="el-GR"/>
        </w:rPr>
        <w:t>Δημολιάτης</w:t>
      </w:r>
      <w:proofErr w:type="spellEnd"/>
      <w:r w:rsidRPr="00F93D27">
        <w:rPr>
          <w:lang w:val="el-GR"/>
        </w:rPr>
        <w:t xml:space="preserve"> Γ, </w:t>
      </w: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 xml:space="preserve">, </w:t>
      </w:r>
      <w:proofErr w:type="spellStart"/>
      <w:r w:rsidRPr="00F93D27">
        <w:rPr>
          <w:lang w:val="el-GR"/>
        </w:rPr>
        <w:t>Γελαστοπούλου</w:t>
      </w:r>
      <w:proofErr w:type="spellEnd"/>
      <w:r w:rsidRPr="00F93D27">
        <w:rPr>
          <w:lang w:val="el-GR"/>
        </w:rPr>
        <w:t xml:space="preserve"> Ε, Ευαγγέλου Β, </w:t>
      </w:r>
      <w:proofErr w:type="spellStart"/>
      <w:r w:rsidRPr="00F93D27">
        <w:rPr>
          <w:lang w:val="el-GR"/>
        </w:rPr>
        <w:t>Καντζάνου</w:t>
      </w:r>
      <w:proofErr w:type="spellEnd"/>
      <w:r w:rsidRPr="00F93D27">
        <w:rPr>
          <w:lang w:val="el-GR"/>
        </w:rPr>
        <w:t xml:space="preserve"> Μ, Λάγιου Α, Νένα Ε, </w:t>
      </w:r>
      <w:proofErr w:type="spellStart"/>
      <w:r w:rsidRPr="00F93D27">
        <w:rPr>
          <w:lang w:val="el-GR"/>
        </w:rPr>
        <w:t>Ντζάνη</w:t>
      </w:r>
      <w:proofErr w:type="spellEnd"/>
      <w:r w:rsidRPr="00F93D27">
        <w:rPr>
          <w:lang w:val="el-GR"/>
        </w:rPr>
        <w:t xml:space="preserve"> Ε, Παναγιωτόπουλος Τ, </w:t>
      </w:r>
      <w:proofErr w:type="spellStart"/>
      <w:r w:rsidRPr="00F93D27">
        <w:rPr>
          <w:lang w:val="el-GR"/>
        </w:rPr>
        <w:t>Ραχιώτης</w:t>
      </w:r>
      <w:proofErr w:type="spellEnd"/>
      <w:r w:rsidRPr="00F93D27">
        <w:rPr>
          <w:lang w:val="el-GR"/>
        </w:rPr>
        <w:t xml:space="preserve"> Γ, </w:t>
      </w:r>
      <w:proofErr w:type="spellStart"/>
      <w:r w:rsidRPr="00F93D27">
        <w:rPr>
          <w:lang w:val="el-GR"/>
        </w:rPr>
        <w:t>Σμυρνάκης</w:t>
      </w:r>
      <w:proofErr w:type="spellEnd"/>
      <w:r w:rsidRPr="00F93D27">
        <w:rPr>
          <w:lang w:val="el-GR"/>
        </w:rPr>
        <w:t xml:space="preserve"> Ε, </w:t>
      </w:r>
      <w:proofErr w:type="spellStart"/>
      <w:r w:rsidRPr="00F93D27">
        <w:rPr>
          <w:lang w:val="el-GR"/>
        </w:rPr>
        <w:t>Χάιδιτς</w:t>
      </w:r>
      <w:proofErr w:type="spellEnd"/>
      <w:r w:rsidRPr="00F93D27">
        <w:rPr>
          <w:lang w:val="el-GR"/>
        </w:rPr>
        <w:t xml:space="preserve"> Μ, </w:t>
      </w:r>
      <w:proofErr w:type="spellStart"/>
      <w:r w:rsidRPr="00F93D27">
        <w:rPr>
          <w:lang w:val="el-GR"/>
        </w:rPr>
        <w:t>Λιονής</w:t>
      </w:r>
      <w:proofErr w:type="spellEnd"/>
      <w:r w:rsidRPr="00F93D27">
        <w:rPr>
          <w:lang w:val="el-GR"/>
        </w:rPr>
        <w:t xml:space="preserve"> Χ. Λεξικό Όρων Υγιεινής και Επιδημιολογίας. Εκδόσεις ΚΑΛΛΙΠΟΣ</w:t>
      </w:r>
      <w:r w:rsidR="0054316B" w:rsidRPr="00F93D27">
        <w:rPr>
          <w:lang w:val="el-GR"/>
        </w:rPr>
        <w:t>, Αθήνα, 2015.</w:t>
      </w:r>
    </w:p>
    <w:p w14:paraId="2C381CCF" w14:textId="77777777" w:rsidR="00BE0B97" w:rsidRPr="00F93D27" w:rsidRDefault="00BE0B97" w:rsidP="0047779A">
      <w:pPr>
        <w:numPr>
          <w:ilvl w:val="0"/>
          <w:numId w:val="9"/>
        </w:num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>, Σπάρος Λ. Κλινική και επιδημιολογική έρευνα. Βασικές έννοιες. ΒΗΤΑ Ιατρικές Εκδόσεις, Αθήνα, 2012.</w:t>
      </w:r>
    </w:p>
    <w:p w14:paraId="7FB5F262" w14:textId="77777777" w:rsidR="00BE0B97" w:rsidRPr="00F93D27" w:rsidRDefault="00BE0B97" w:rsidP="0047779A">
      <w:pPr>
        <w:numPr>
          <w:ilvl w:val="0"/>
          <w:numId w:val="9"/>
        </w:numPr>
        <w:spacing w:line="360" w:lineRule="auto"/>
        <w:jc w:val="both"/>
        <w:rPr>
          <w:lang w:val="el-GR"/>
        </w:rPr>
      </w:pPr>
      <w:r w:rsidRPr="00F93D27">
        <w:rPr>
          <w:b/>
          <w:lang w:val="el-GR"/>
        </w:rPr>
        <w:lastRenderedPageBreak/>
        <w:t>Γαλάνης Π</w:t>
      </w:r>
      <w:r w:rsidRPr="00F93D27">
        <w:rPr>
          <w:lang w:val="el-GR"/>
        </w:rPr>
        <w:t>, Σπάρος Λ. Εγχειρίδιο επιδημιολογίας. ΒΗΤΑ</w:t>
      </w:r>
      <w:r w:rsidRPr="00F93D27">
        <w:rPr>
          <w:lang w:val="en-US"/>
        </w:rPr>
        <w:t xml:space="preserve"> </w:t>
      </w:r>
      <w:r w:rsidRPr="00F93D27">
        <w:rPr>
          <w:lang w:val="el-GR"/>
        </w:rPr>
        <w:t>Ιατρικές Εκδόσεις, Αθήνα, 2010.</w:t>
      </w:r>
    </w:p>
    <w:p w14:paraId="02209ADB" w14:textId="77777777" w:rsidR="00BE0B97" w:rsidRPr="00F93D27" w:rsidRDefault="00BE0B97" w:rsidP="0047779A">
      <w:pPr>
        <w:numPr>
          <w:ilvl w:val="0"/>
          <w:numId w:val="9"/>
        </w:numPr>
        <w:spacing w:line="360" w:lineRule="auto"/>
        <w:jc w:val="both"/>
        <w:rPr>
          <w:bCs/>
          <w:lang w:val="el-GR"/>
        </w:rPr>
      </w:pPr>
      <w:r w:rsidRPr="00F93D27">
        <w:rPr>
          <w:lang w:val="el-GR"/>
        </w:rPr>
        <w:t xml:space="preserve">Σπάρος Λ, </w:t>
      </w: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 xml:space="preserve">. Δοκίμια επιδημιολογίας. Εκδόσεις </w:t>
      </w:r>
      <w:proofErr w:type="spellStart"/>
      <w:r w:rsidRPr="00F93D27">
        <w:rPr>
          <w:lang w:val="el-GR"/>
        </w:rPr>
        <w:t>Παρισιάνου</w:t>
      </w:r>
      <w:proofErr w:type="spellEnd"/>
      <w:r w:rsidRPr="00F93D27">
        <w:rPr>
          <w:lang w:val="el-GR"/>
        </w:rPr>
        <w:t>, Αθήνα, 2006.</w:t>
      </w:r>
      <w:r w:rsidRPr="00F93D27">
        <w:rPr>
          <w:bCs/>
          <w:lang w:val="el-GR"/>
        </w:rPr>
        <w:t xml:space="preserve"> </w:t>
      </w:r>
    </w:p>
    <w:p w14:paraId="37E183C6" w14:textId="77777777" w:rsidR="00BE0B97" w:rsidRPr="00F93D27" w:rsidRDefault="00BE0B97" w:rsidP="0047779A">
      <w:pPr>
        <w:numPr>
          <w:ilvl w:val="0"/>
          <w:numId w:val="9"/>
        </w:numPr>
        <w:spacing w:line="360" w:lineRule="auto"/>
        <w:jc w:val="both"/>
        <w:rPr>
          <w:lang w:val="el-GR"/>
        </w:rPr>
      </w:pPr>
      <w:r w:rsidRPr="00F93D27">
        <w:rPr>
          <w:lang w:val="el-GR"/>
        </w:rPr>
        <w:t xml:space="preserve">Σπάρος Λ, </w:t>
      </w:r>
      <w:r w:rsidRPr="00F93D27">
        <w:rPr>
          <w:b/>
          <w:lang w:val="el-GR"/>
        </w:rPr>
        <w:t>Γαλάνης Π</w:t>
      </w:r>
      <w:r w:rsidRPr="00F93D27">
        <w:rPr>
          <w:lang w:val="el-GR"/>
        </w:rPr>
        <w:t xml:space="preserve">, Ζάχος Ι, </w:t>
      </w:r>
      <w:proofErr w:type="spellStart"/>
      <w:r w:rsidRPr="00F93D27">
        <w:rPr>
          <w:lang w:val="el-GR"/>
        </w:rPr>
        <w:t>Τσιλίδης</w:t>
      </w:r>
      <w:proofErr w:type="spellEnd"/>
      <w:r w:rsidRPr="00F93D27">
        <w:rPr>
          <w:lang w:val="el-GR"/>
        </w:rPr>
        <w:t xml:space="preserve"> Κ. Επιδημιολογία Ι. Εκδόσεις ΒΗΤΑ, Αθήνα, 2004.</w:t>
      </w:r>
    </w:p>
    <w:p w14:paraId="61890FF5" w14:textId="77777777" w:rsidR="007C4057" w:rsidRDefault="007C4057" w:rsidP="007C4057">
      <w:pPr>
        <w:pStyle w:val="1"/>
        <w:numPr>
          <w:ilvl w:val="0"/>
          <w:numId w:val="0"/>
        </w:numPr>
        <w:spacing w:line="360" w:lineRule="auto"/>
        <w:ind w:left="360"/>
      </w:pPr>
    </w:p>
    <w:p w14:paraId="6236105B" w14:textId="77777777" w:rsidR="008C4F29" w:rsidRPr="00A51BCD" w:rsidRDefault="008C4F29" w:rsidP="0047779A">
      <w:pPr>
        <w:pStyle w:val="1"/>
        <w:spacing w:line="360" w:lineRule="auto"/>
      </w:pPr>
      <w:bookmarkStart w:id="8" w:name="_Toc24582245"/>
      <w:r w:rsidRPr="00A51BCD">
        <w:t>Ξ</w:t>
      </w:r>
      <w:r w:rsidR="009C5FF6" w:rsidRPr="00A51BCD">
        <w:t>εν</w:t>
      </w:r>
      <w:r w:rsidR="009C5FF6">
        <w:t>ό</w:t>
      </w:r>
      <w:r w:rsidR="009C5FF6" w:rsidRPr="00A51BCD">
        <w:t>γλωσσες δημοσιε</w:t>
      </w:r>
      <w:r w:rsidR="009C5FF6">
        <w:t>ύ</w:t>
      </w:r>
      <w:r w:rsidR="009C5FF6" w:rsidRPr="00A51BCD">
        <w:t>σεις</w:t>
      </w:r>
      <w:bookmarkEnd w:id="8"/>
      <w:r w:rsidR="009C5FF6" w:rsidRPr="00A51BCD">
        <w:t xml:space="preserve"> </w:t>
      </w:r>
    </w:p>
    <w:p w14:paraId="4F1E518B" w14:textId="77777777" w:rsidR="007C4057" w:rsidRDefault="007C4057" w:rsidP="007C4057">
      <w:pPr>
        <w:spacing w:line="360" w:lineRule="auto"/>
        <w:jc w:val="both"/>
        <w:rPr>
          <w:lang w:val="el-GR"/>
        </w:rPr>
      </w:pPr>
      <w:r>
        <w:rPr>
          <w:lang w:val="el-GR"/>
        </w:rPr>
        <w:t>Στον πίνακα 2 παρουσιάζονται συνοπτικά οι δημοσιεύσεις σε ξενόγλωσσα και ελληνικά περιοδικά και η θέση σε κάθε δημοσίευση. Στο 24,7% των δημοσιεύσεων είμαι ο πρώτος συγγραφέας, στο 25,1% των δημοσιεύσεων είμαι ο δεύτερος συγγραφέας, στο 20,6% των δημοσιεύσεων είμαι ο τρίτος συγγραφέας, στο 2% των δημοσιεύσεων είμαι ο τελευταίος συγγραφέας και στο 27,5% των δημοσιεύσεων βρίσκομαι σε οποιαδήποτε άλλη θέση.</w:t>
      </w:r>
      <w:r w:rsidR="00F83565">
        <w:rPr>
          <w:lang w:val="el-GR"/>
        </w:rPr>
        <w:t xml:space="preserve"> </w:t>
      </w:r>
      <w:r>
        <w:rPr>
          <w:lang w:val="el-GR"/>
        </w:rPr>
        <w:t xml:space="preserve">Από τις πλήρεις δημοσιεύσεις σε ελληνικά περιοδικά, οι 49 αφορούν </w:t>
      </w:r>
      <w:r w:rsidR="00F83565">
        <w:rPr>
          <w:lang w:val="el-GR"/>
        </w:rPr>
        <w:t>σ</w:t>
      </w:r>
      <w:r>
        <w:rPr>
          <w:lang w:val="el-GR"/>
        </w:rPr>
        <w:t xml:space="preserve">την </w:t>
      </w:r>
      <w:r w:rsidR="00F83565">
        <w:rPr>
          <w:lang w:val="el-GR"/>
        </w:rPr>
        <w:t>Επιδημιολογία και την Μ</w:t>
      </w:r>
      <w:r>
        <w:rPr>
          <w:lang w:val="el-GR"/>
        </w:rPr>
        <w:t xml:space="preserve">εθοδολογία </w:t>
      </w:r>
      <w:r w:rsidR="00F83565">
        <w:rPr>
          <w:lang w:val="el-GR"/>
        </w:rPr>
        <w:t>της Έ</w:t>
      </w:r>
      <w:r>
        <w:rPr>
          <w:lang w:val="el-GR"/>
        </w:rPr>
        <w:t xml:space="preserve">ρευνας. Στις 49 αυτές δημοσιεύσεις είμαι ο πρώτος συγγραφέας </w:t>
      </w:r>
      <w:r w:rsidR="00F83565">
        <w:rPr>
          <w:lang w:val="el-GR"/>
        </w:rPr>
        <w:t>και</w:t>
      </w:r>
      <w:r>
        <w:rPr>
          <w:lang w:val="el-GR"/>
        </w:rPr>
        <w:t xml:space="preserve"> ακολούθως παρατίθενται ενδεικτικά ορισμένες:</w:t>
      </w:r>
    </w:p>
    <w:p w14:paraId="592B1D35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Μέτρα σχέσης στις μελέτες.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2018, 35:706-713.</w:t>
      </w:r>
    </w:p>
    <w:p w14:paraId="660C60AE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Μεθοδολογία σχεδιασμού των μελετών.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2017, 34:559-566.</w:t>
      </w:r>
    </w:p>
    <w:p w14:paraId="03E5D8AB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Μέτρα συχνότητας στις επιδημιολογικές μελέτες.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2014, 31:735-747.</w:t>
      </w:r>
    </w:p>
    <w:p w14:paraId="23B5C95A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</w:t>
      </w:r>
      <w:proofErr w:type="spellStart"/>
      <w:r w:rsidRPr="00A25254">
        <w:rPr>
          <w:lang w:val="el-GR"/>
        </w:rPr>
        <w:t>Μονομεταβλητή</w:t>
      </w:r>
      <w:proofErr w:type="spellEnd"/>
      <w:r w:rsidRPr="00A25254">
        <w:rPr>
          <w:lang w:val="el-GR"/>
        </w:rPr>
        <w:t xml:space="preserve"> ανάλυση επιδημιολογικών δεδομένων.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2014, 31:221-243.</w:t>
      </w:r>
    </w:p>
    <w:p w14:paraId="0FFA4223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Εφαρμογές της Στατιστικής στα ερευνητικά άρθρα.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2013, 30:491-498.</w:t>
      </w:r>
    </w:p>
    <w:p w14:paraId="0EC7F449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Μεθοδολογία δειγματοληψίας στις επιδημιολογικές μελέτες.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2012, 29:632-637.</w:t>
      </w:r>
    </w:p>
    <w:p w14:paraId="27F35782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Κλινικές δοκιμές.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2012, 29:489-507.</w:t>
      </w:r>
    </w:p>
    <w:p w14:paraId="3D70D88A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Η λανθασμένη εφαρμογή των τιμών </w:t>
      </w:r>
      <w:r w:rsidRPr="00A25254">
        <w:t>p</w:t>
      </w:r>
      <w:r w:rsidRPr="00A25254">
        <w:rPr>
          <w:lang w:val="el-GR"/>
        </w:rPr>
        <w:t xml:space="preserve"> και του ελέγχου των υποθέσεων στη </w:t>
      </w:r>
      <w:proofErr w:type="spellStart"/>
      <w:r w:rsidRPr="00A25254">
        <w:rPr>
          <w:lang w:val="el-GR"/>
        </w:rPr>
        <w:t>βιοϊατρική</w:t>
      </w:r>
      <w:proofErr w:type="spellEnd"/>
      <w:r w:rsidRPr="00A25254">
        <w:rPr>
          <w:lang w:val="el-GR"/>
        </w:rPr>
        <w:t xml:space="preserve"> έρευνα.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2010, 27:691-707.</w:t>
      </w:r>
    </w:p>
    <w:p w14:paraId="2D2FF675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Αποχαιρετώντας τις τιμές </w:t>
      </w:r>
      <w:r w:rsidRPr="00A25254">
        <w:t>p</w:t>
      </w:r>
      <w:r w:rsidRPr="00A25254">
        <w:rPr>
          <w:lang w:val="el-GR"/>
        </w:rPr>
        <w:t xml:space="preserve"> και καλωσορίζοντας τα διαστήματα εμπιστοσύνης στην ανάλυση δεδομένων. Νοσηλευτική 2010, 49:11-25.</w:t>
      </w:r>
    </w:p>
    <w:p w14:paraId="240EB58E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Συστηματική ανασκόπηση και </w:t>
      </w:r>
      <w:proofErr w:type="spellStart"/>
      <w:r w:rsidRPr="00A25254">
        <w:rPr>
          <w:lang w:val="el-GR"/>
        </w:rPr>
        <w:t>μετα</w:t>
      </w:r>
      <w:proofErr w:type="spellEnd"/>
      <w:r w:rsidRPr="00A25254">
        <w:rPr>
          <w:lang w:val="el-GR"/>
        </w:rPr>
        <w:t xml:space="preserve">-ανάλυση.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2009, 26:826-841.</w:t>
      </w:r>
    </w:p>
    <w:p w14:paraId="6357D443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Στατιστικές μέθοδοι ανάλυσης δεδομένων.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2009, 26:699-711.</w:t>
      </w:r>
    </w:p>
    <w:p w14:paraId="3B76F9B6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Αναγκαίος αριθμός πασχόντων στις τυχαιοποιημένες κλινικές δοκιμές.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2009, 26:544-557.</w:t>
      </w:r>
    </w:p>
    <w:p w14:paraId="5E56A01E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Π. </w:t>
      </w:r>
      <w:proofErr w:type="spellStart"/>
      <w:r w:rsidRPr="00A25254">
        <w:rPr>
          <w:lang w:val="el-GR"/>
        </w:rPr>
        <w:t>Πολυμεταβλητή</w:t>
      </w:r>
      <w:proofErr w:type="spellEnd"/>
      <w:r w:rsidRPr="00A25254">
        <w:rPr>
          <w:lang w:val="el-GR"/>
        </w:rPr>
        <w:t xml:space="preserve"> ανάλυση επιδημιολογικών δεδομένων.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2009, 26:407-422.</w:t>
      </w:r>
    </w:p>
    <w:p w14:paraId="3C499968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>Γαλάνης Π, Σπάρος Λ.</w:t>
      </w:r>
      <w:r w:rsidRPr="00A25254">
        <w:rPr>
          <w:bCs/>
          <w:lang w:val="el-GR"/>
        </w:rPr>
        <w:t xml:space="preserve"> Κλινικοί πίνακες επιβίωσης.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2006, 23:393-403.</w:t>
      </w:r>
    </w:p>
    <w:p w14:paraId="6E8F03F2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lastRenderedPageBreak/>
        <w:t>Γαλάνης Π, Σπάρος Λ.</w:t>
      </w:r>
      <w:r w:rsidRPr="00A25254">
        <w:rPr>
          <w:bCs/>
          <w:lang w:val="el-GR"/>
        </w:rPr>
        <w:t xml:space="preserve"> Βασικές αρχές ανάλυσης των επιδημιολογικών δεδομένων.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2005, 22:146-156.</w:t>
      </w:r>
    </w:p>
    <w:p w14:paraId="7F973A98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 xml:space="preserve">Γαλάνης Π, Σπάρος Λ. </w:t>
      </w:r>
      <w:r w:rsidRPr="00A25254">
        <w:rPr>
          <w:bCs/>
          <w:lang w:val="el-GR"/>
        </w:rPr>
        <w:t xml:space="preserve">Η έννοια του αποδοτέου κλάσματος στην εφαρμοσμένη ιατρική έρευνα.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2005, 22:157-169.</w:t>
      </w:r>
    </w:p>
    <w:p w14:paraId="67AFD7C5" w14:textId="77777777" w:rsidR="00A25254" w:rsidRPr="00A25254" w:rsidRDefault="00A25254" w:rsidP="00A25254">
      <w:pPr>
        <w:pStyle w:val="ac"/>
        <w:numPr>
          <w:ilvl w:val="0"/>
          <w:numId w:val="50"/>
        </w:numPr>
        <w:spacing w:line="360" w:lineRule="auto"/>
        <w:ind w:left="284" w:hanging="284"/>
        <w:jc w:val="both"/>
        <w:rPr>
          <w:lang w:val="el-GR"/>
        </w:rPr>
      </w:pPr>
      <w:r w:rsidRPr="00A25254">
        <w:rPr>
          <w:lang w:val="el-GR"/>
        </w:rPr>
        <w:t>Γαλάνης Π, Σπάρος Λ.</w:t>
      </w:r>
      <w:r w:rsidRPr="00A25254">
        <w:rPr>
          <w:bCs/>
          <w:lang w:val="el-GR"/>
        </w:rPr>
        <w:t xml:space="preserve"> Τροποποίηση του μέτρου αποτελέσματος και σύγχυση στην εφαρμοσμένη ιατρική έρευνα. </w:t>
      </w:r>
      <w:proofErr w:type="spellStart"/>
      <w:r w:rsidRPr="00A25254">
        <w:rPr>
          <w:lang w:val="el-GR"/>
        </w:rPr>
        <w:t>Αρχ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Ελλ</w:t>
      </w:r>
      <w:proofErr w:type="spellEnd"/>
      <w:r w:rsidRPr="00A25254">
        <w:rPr>
          <w:lang w:val="el-GR"/>
        </w:rPr>
        <w:t xml:space="preserve"> </w:t>
      </w:r>
      <w:proofErr w:type="spellStart"/>
      <w:r w:rsidRPr="00A25254">
        <w:rPr>
          <w:lang w:val="el-GR"/>
        </w:rPr>
        <w:t>Ιατρ</w:t>
      </w:r>
      <w:proofErr w:type="spellEnd"/>
      <w:r w:rsidRPr="00A25254">
        <w:rPr>
          <w:lang w:val="el-GR"/>
        </w:rPr>
        <w:t xml:space="preserve"> 2005, 22:170-177.</w:t>
      </w:r>
    </w:p>
    <w:p w14:paraId="5FF598D3" w14:textId="77777777" w:rsidR="007C4057" w:rsidRDefault="007C4057" w:rsidP="007C4057">
      <w:pPr>
        <w:spacing w:line="360" w:lineRule="auto"/>
        <w:rPr>
          <w:lang w:val="el-GR"/>
        </w:rPr>
      </w:pPr>
      <w:r>
        <w:rPr>
          <w:lang w:val="el-GR"/>
        </w:rPr>
        <w:t xml:space="preserve"> </w:t>
      </w:r>
    </w:p>
    <w:p w14:paraId="6BF4C4F2" w14:textId="77777777" w:rsidR="007C4057" w:rsidRDefault="007C4057" w:rsidP="007C4057">
      <w:pPr>
        <w:spacing w:line="360" w:lineRule="auto"/>
        <w:jc w:val="both"/>
        <w:rPr>
          <w:lang w:val="el-GR"/>
        </w:rPr>
      </w:pPr>
      <w:r w:rsidRPr="00270DBE">
        <w:rPr>
          <w:b/>
          <w:lang w:val="el-GR"/>
        </w:rPr>
        <w:t xml:space="preserve">Πίνακας </w:t>
      </w:r>
      <w:r>
        <w:rPr>
          <w:b/>
          <w:lang w:val="el-GR"/>
        </w:rPr>
        <w:t>2</w:t>
      </w:r>
      <w:r w:rsidRPr="00270DBE">
        <w:rPr>
          <w:b/>
          <w:lang w:val="el-GR"/>
        </w:rPr>
        <w:t>.</w:t>
      </w:r>
      <w:r>
        <w:rPr>
          <w:lang w:val="el-GR"/>
        </w:rPr>
        <w:t xml:space="preserve"> Δημοσιεύσεις σε ξενόγλωσσα και ελληνικά περιοδικά και η θέση σε κάθε δημοσίευση. </w:t>
      </w:r>
    </w:p>
    <w:tbl>
      <w:tblPr>
        <w:tblW w:w="1042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55"/>
        <w:gridCol w:w="1530"/>
        <w:gridCol w:w="1669"/>
        <w:gridCol w:w="1462"/>
        <w:gridCol w:w="963"/>
        <w:gridCol w:w="1135"/>
      </w:tblGrid>
      <w:tr w:rsidR="007C4057" w:rsidRPr="003B0877" w14:paraId="0015854B" w14:textId="77777777" w:rsidTr="008C15CD">
        <w:tc>
          <w:tcPr>
            <w:tcW w:w="1815" w:type="dxa"/>
            <w:vMerge w:val="restart"/>
            <w:vAlign w:val="center"/>
          </w:tcPr>
          <w:p w14:paraId="28346024" w14:textId="77777777" w:rsidR="007C4057" w:rsidRPr="00B93749" w:rsidRDefault="007C4057" w:rsidP="008C15CD">
            <w:pPr>
              <w:spacing w:line="360" w:lineRule="auto"/>
            </w:pPr>
            <w:proofErr w:type="spellStart"/>
            <w:r w:rsidRPr="00CB34E0">
              <w:rPr>
                <w:b/>
              </w:rPr>
              <w:t>Θέση</w:t>
            </w:r>
            <w:proofErr w:type="spellEnd"/>
            <w:r w:rsidRPr="00CB34E0">
              <w:rPr>
                <w:b/>
              </w:rPr>
              <w:t xml:space="preserve"> </w:t>
            </w:r>
            <w:proofErr w:type="spellStart"/>
            <w:r w:rsidRPr="00CB34E0">
              <w:rPr>
                <w:b/>
              </w:rPr>
              <w:t>ονόμ</w:t>
            </w:r>
            <w:proofErr w:type="spellEnd"/>
            <w:r w:rsidRPr="00CB34E0">
              <w:rPr>
                <w:b/>
              </w:rPr>
              <w:t>ατος</w:t>
            </w:r>
          </w:p>
        </w:tc>
        <w:tc>
          <w:tcPr>
            <w:tcW w:w="8614" w:type="dxa"/>
            <w:gridSpan w:val="6"/>
          </w:tcPr>
          <w:p w14:paraId="7C591207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l-GR"/>
              </w:rPr>
            </w:pPr>
            <w:r w:rsidRPr="00CB34E0">
              <w:rPr>
                <w:b/>
                <w:lang w:val="el-GR"/>
              </w:rPr>
              <w:t>Δημοσιεύσεις σε επιστημονικά περιοδικά (με σύστημα κριτών)</w:t>
            </w:r>
          </w:p>
        </w:tc>
      </w:tr>
      <w:tr w:rsidR="007C4057" w:rsidRPr="00B93749" w14:paraId="20CF97A1" w14:textId="77777777" w:rsidTr="008C15CD">
        <w:tc>
          <w:tcPr>
            <w:tcW w:w="1815" w:type="dxa"/>
            <w:vMerge/>
          </w:tcPr>
          <w:p w14:paraId="54A72D57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3385" w:type="dxa"/>
            <w:gridSpan w:val="2"/>
          </w:tcPr>
          <w:p w14:paraId="2C834B0F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34E0">
              <w:rPr>
                <w:b/>
              </w:rPr>
              <w:t>Ξενόγλωσσ</w:t>
            </w:r>
            <w:proofErr w:type="spellEnd"/>
            <w:r w:rsidRPr="00CB34E0">
              <w:rPr>
                <w:b/>
              </w:rPr>
              <w:t xml:space="preserve">α </w:t>
            </w:r>
            <w:proofErr w:type="spellStart"/>
            <w:r w:rsidRPr="00CB34E0">
              <w:rPr>
                <w:b/>
              </w:rPr>
              <w:t>Περιοδικά</w:t>
            </w:r>
            <w:proofErr w:type="spellEnd"/>
          </w:p>
        </w:tc>
        <w:tc>
          <w:tcPr>
            <w:tcW w:w="3131" w:type="dxa"/>
            <w:gridSpan w:val="2"/>
          </w:tcPr>
          <w:p w14:paraId="43E34781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34E0">
              <w:rPr>
                <w:b/>
              </w:rPr>
              <w:t>Ελληνικά</w:t>
            </w:r>
            <w:proofErr w:type="spellEnd"/>
            <w:r w:rsidRPr="00CB34E0">
              <w:rPr>
                <w:b/>
              </w:rPr>
              <w:t xml:space="preserve"> </w:t>
            </w:r>
            <w:proofErr w:type="spellStart"/>
            <w:r w:rsidRPr="00CB34E0">
              <w:rPr>
                <w:b/>
              </w:rPr>
              <w:t>Περιοδικά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013AFD87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B34E0">
              <w:rPr>
                <w:b/>
              </w:rPr>
              <w:t>Σύνολο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14:paraId="4F1CD977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l-GR"/>
              </w:rPr>
            </w:pPr>
            <w:proofErr w:type="spellStart"/>
            <w:r w:rsidRPr="00CB34E0">
              <w:rPr>
                <w:b/>
              </w:rPr>
              <w:t>Ποσοστό</w:t>
            </w:r>
            <w:proofErr w:type="spellEnd"/>
          </w:p>
        </w:tc>
      </w:tr>
      <w:tr w:rsidR="007C4057" w:rsidRPr="00B93749" w14:paraId="7352A636" w14:textId="77777777" w:rsidTr="008C15CD">
        <w:tc>
          <w:tcPr>
            <w:tcW w:w="1815" w:type="dxa"/>
            <w:vMerge/>
          </w:tcPr>
          <w:p w14:paraId="56F8C1EB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5" w:type="dxa"/>
          </w:tcPr>
          <w:p w14:paraId="20344AAF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B34E0">
              <w:rPr>
                <w:b/>
              </w:rPr>
              <w:t>Πλήρη</w:t>
            </w:r>
            <w:proofErr w:type="spellEnd"/>
            <w:r w:rsidRPr="00CB34E0">
              <w:rPr>
                <w:b/>
              </w:rPr>
              <w:t xml:space="preserve"> </w:t>
            </w:r>
            <w:proofErr w:type="spellStart"/>
            <w:r w:rsidRPr="00CB34E0">
              <w:rPr>
                <w:b/>
              </w:rPr>
              <w:t>άρθρ</w:t>
            </w:r>
            <w:proofErr w:type="spellEnd"/>
            <w:r w:rsidRPr="00CB34E0">
              <w:rPr>
                <w:b/>
              </w:rPr>
              <w:t>α (</w:t>
            </w:r>
            <w:r w:rsidRPr="00CB34E0">
              <w:rPr>
                <w:b/>
                <w:lang w:val="en-US"/>
              </w:rPr>
              <w:t>full papers)</w:t>
            </w:r>
          </w:p>
        </w:tc>
        <w:tc>
          <w:tcPr>
            <w:tcW w:w="1530" w:type="dxa"/>
          </w:tcPr>
          <w:p w14:paraId="1121EE26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B34E0">
              <w:rPr>
                <w:b/>
              </w:rPr>
              <w:t>Περιλήψεις</w:t>
            </w:r>
            <w:proofErr w:type="spellEnd"/>
            <w:r w:rsidRPr="00CB34E0">
              <w:rPr>
                <w:b/>
              </w:rPr>
              <w:t xml:space="preserve"> (</w:t>
            </w:r>
            <w:r w:rsidRPr="00CB34E0">
              <w:rPr>
                <w:b/>
                <w:lang w:val="en-US"/>
              </w:rPr>
              <w:t>abstracts)</w:t>
            </w:r>
          </w:p>
        </w:tc>
        <w:tc>
          <w:tcPr>
            <w:tcW w:w="1669" w:type="dxa"/>
          </w:tcPr>
          <w:p w14:paraId="5DB9E1B9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B34E0">
              <w:rPr>
                <w:b/>
              </w:rPr>
              <w:t>Πλήρη</w:t>
            </w:r>
            <w:proofErr w:type="spellEnd"/>
            <w:r w:rsidRPr="00CB34E0">
              <w:rPr>
                <w:b/>
              </w:rPr>
              <w:t xml:space="preserve"> </w:t>
            </w:r>
            <w:proofErr w:type="spellStart"/>
            <w:r w:rsidRPr="00CB34E0">
              <w:rPr>
                <w:b/>
              </w:rPr>
              <w:t>άρθρ</w:t>
            </w:r>
            <w:proofErr w:type="spellEnd"/>
            <w:r w:rsidRPr="00CB34E0">
              <w:rPr>
                <w:b/>
              </w:rPr>
              <w:t>α (</w:t>
            </w:r>
            <w:r w:rsidRPr="00CB34E0">
              <w:rPr>
                <w:b/>
                <w:lang w:val="en-US"/>
              </w:rPr>
              <w:t>full papers)</w:t>
            </w:r>
          </w:p>
        </w:tc>
        <w:tc>
          <w:tcPr>
            <w:tcW w:w="1462" w:type="dxa"/>
          </w:tcPr>
          <w:p w14:paraId="3F155FB5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CB34E0">
              <w:rPr>
                <w:b/>
              </w:rPr>
              <w:t>Περιλήψεις</w:t>
            </w:r>
            <w:proofErr w:type="spellEnd"/>
            <w:r w:rsidRPr="00CB34E0">
              <w:rPr>
                <w:b/>
              </w:rPr>
              <w:t xml:space="preserve"> (</w:t>
            </w:r>
            <w:r w:rsidRPr="00CB34E0">
              <w:rPr>
                <w:b/>
                <w:lang w:val="en-US"/>
              </w:rPr>
              <w:t>abstracts)</w:t>
            </w:r>
          </w:p>
        </w:tc>
        <w:tc>
          <w:tcPr>
            <w:tcW w:w="963" w:type="dxa"/>
            <w:vMerge/>
          </w:tcPr>
          <w:p w14:paraId="32057301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5" w:type="dxa"/>
            <w:vMerge/>
          </w:tcPr>
          <w:p w14:paraId="1619B572" w14:textId="77777777" w:rsidR="007C4057" w:rsidRPr="00CB34E0" w:rsidRDefault="007C4057" w:rsidP="008C15CD">
            <w:pPr>
              <w:spacing w:line="360" w:lineRule="auto"/>
              <w:jc w:val="center"/>
              <w:rPr>
                <w:b/>
              </w:rPr>
            </w:pPr>
          </w:p>
        </w:tc>
      </w:tr>
      <w:tr w:rsidR="007C4057" w:rsidRPr="00B93749" w14:paraId="2BFCDB22" w14:textId="77777777" w:rsidTr="008C15CD">
        <w:tc>
          <w:tcPr>
            <w:tcW w:w="1815" w:type="dxa"/>
          </w:tcPr>
          <w:p w14:paraId="44BF509D" w14:textId="77777777" w:rsidR="007C4057" w:rsidRPr="00B93749" w:rsidRDefault="007C4057" w:rsidP="008C15CD">
            <w:pPr>
              <w:spacing w:line="360" w:lineRule="auto"/>
            </w:pPr>
            <w:proofErr w:type="spellStart"/>
            <w:r w:rsidRPr="00B93749">
              <w:t>Πρώτη</w:t>
            </w:r>
            <w:proofErr w:type="spellEnd"/>
            <w:r w:rsidRPr="00B93749">
              <w:t xml:space="preserve"> </w:t>
            </w:r>
            <w:proofErr w:type="spellStart"/>
            <w:r w:rsidRPr="00B93749">
              <w:t>θέση</w:t>
            </w:r>
            <w:proofErr w:type="spellEnd"/>
          </w:p>
        </w:tc>
        <w:tc>
          <w:tcPr>
            <w:tcW w:w="1855" w:type="dxa"/>
          </w:tcPr>
          <w:p w14:paraId="7A847F8F" w14:textId="77777777" w:rsidR="007C4057" w:rsidRPr="001A6D2F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30" w:type="dxa"/>
          </w:tcPr>
          <w:p w14:paraId="481E79B3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69" w:type="dxa"/>
          </w:tcPr>
          <w:p w14:paraId="542F9F78" w14:textId="77777777" w:rsidR="007C4057" w:rsidRPr="005E38DB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5</w:t>
            </w:r>
            <w:r>
              <w:rPr>
                <w:lang w:val="el-GR"/>
              </w:rPr>
              <w:t>7</w:t>
            </w:r>
          </w:p>
        </w:tc>
        <w:tc>
          <w:tcPr>
            <w:tcW w:w="1462" w:type="dxa"/>
          </w:tcPr>
          <w:p w14:paraId="42059775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6B904DAD" w14:textId="77777777" w:rsidR="007C4057" w:rsidRPr="001A6D2F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6</w:t>
            </w:r>
            <w:r>
              <w:rPr>
                <w:lang w:val="el-GR"/>
              </w:rPr>
              <w:t>2</w:t>
            </w:r>
          </w:p>
        </w:tc>
        <w:tc>
          <w:tcPr>
            <w:tcW w:w="1135" w:type="dxa"/>
          </w:tcPr>
          <w:p w14:paraId="1A00CE73" w14:textId="77777777" w:rsidR="007C4057" w:rsidRPr="009E3213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24,7</w:t>
            </w:r>
          </w:p>
        </w:tc>
      </w:tr>
      <w:tr w:rsidR="007C4057" w:rsidRPr="00B93749" w14:paraId="1B00C746" w14:textId="77777777" w:rsidTr="008C15CD">
        <w:tc>
          <w:tcPr>
            <w:tcW w:w="1815" w:type="dxa"/>
          </w:tcPr>
          <w:p w14:paraId="1E6F7A86" w14:textId="77777777" w:rsidR="007C4057" w:rsidRPr="00B93749" w:rsidRDefault="007C4057" w:rsidP="008C15CD">
            <w:pPr>
              <w:spacing w:line="360" w:lineRule="auto"/>
            </w:pPr>
            <w:proofErr w:type="spellStart"/>
            <w:r w:rsidRPr="00B93749">
              <w:t>Δεύτερη</w:t>
            </w:r>
            <w:proofErr w:type="spellEnd"/>
          </w:p>
        </w:tc>
        <w:tc>
          <w:tcPr>
            <w:tcW w:w="1855" w:type="dxa"/>
          </w:tcPr>
          <w:p w14:paraId="35BC31FC" w14:textId="77777777" w:rsidR="007C4057" w:rsidRPr="00722C97" w:rsidRDefault="007C4057" w:rsidP="008C15CD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1530" w:type="dxa"/>
          </w:tcPr>
          <w:p w14:paraId="0FD65915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669" w:type="dxa"/>
          </w:tcPr>
          <w:p w14:paraId="2D242783" w14:textId="77777777" w:rsidR="007C4057" w:rsidRPr="00417936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3</w:t>
            </w:r>
            <w:r>
              <w:rPr>
                <w:lang w:val="el-GR"/>
              </w:rPr>
              <w:t>9</w:t>
            </w:r>
          </w:p>
        </w:tc>
        <w:tc>
          <w:tcPr>
            <w:tcW w:w="1462" w:type="dxa"/>
          </w:tcPr>
          <w:p w14:paraId="5F0C9EDC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023748B3" w14:textId="77777777" w:rsidR="007C4057" w:rsidRPr="0069287A" w:rsidRDefault="007C4057" w:rsidP="008C15CD">
            <w:pPr>
              <w:spacing w:line="36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1135" w:type="dxa"/>
          </w:tcPr>
          <w:p w14:paraId="1DECA849" w14:textId="77777777" w:rsidR="007C4057" w:rsidRPr="009E3213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25,1</w:t>
            </w:r>
          </w:p>
        </w:tc>
      </w:tr>
      <w:tr w:rsidR="007C4057" w:rsidRPr="00B93749" w14:paraId="4F203599" w14:textId="77777777" w:rsidTr="008C15CD">
        <w:tc>
          <w:tcPr>
            <w:tcW w:w="1815" w:type="dxa"/>
          </w:tcPr>
          <w:p w14:paraId="07E98F3E" w14:textId="77777777" w:rsidR="007C4057" w:rsidRPr="00B93749" w:rsidRDefault="007C4057" w:rsidP="008C15CD">
            <w:pPr>
              <w:spacing w:line="360" w:lineRule="auto"/>
            </w:pPr>
            <w:proofErr w:type="spellStart"/>
            <w:r>
              <w:t>Τρίτη</w:t>
            </w:r>
            <w:proofErr w:type="spellEnd"/>
            <w:r>
              <w:t xml:space="preserve"> </w:t>
            </w:r>
          </w:p>
        </w:tc>
        <w:tc>
          <w:tcPr>
            <w:tcW w:w="1855" w:type="dxa"/>
          </w:tcPr>
          <w:p w14:paraId="2628E397" w14:textId="77777777" w:rsidR="007C4057" w:rsidRPr="001A6D2F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530" w:type="dxa"/>
          </w:tcPr>
          <w:p w14:paraId="09AFD5D3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69" w:type="dxa"/>
          </w:tcPr>
          <w:p w14:paraId="39AABB72" w14:textId="77777777" w:rsidR="007C4057" w:rsidRPr="00FA509A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1</w:t>
            </w:r>
            <w:r>
              <w:rPr>
                <w:lang w:val="el-GR"/>
              </w:rPr>
              <w:t>6</w:t>
            </w:r>
          </w:p>
        </w:tc>
        <w:tc>
          <w:tcPr>
            <w:tcW w:w="1462" w:type="dxa"/>
          </w:tcPr>
          <w:p w14:paraId="65E5DC4E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3E4178A6" w14:textId="77777777" w:rsidR="007C4057" w:rsidRPr="001A6D2F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  <w:tc>
          <w:tcPr>
            <w:tcW w:w="1135" w:type="dxa"/>
          </w:tcPr>
          <w:p w14:paraId="70BE49C0" w14:textId="77777777" w:rsidR="007C4057" w:rsidRPr="001C4457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20,6</w:t>
            </w:r>
          </w:p>
        </w:tc>
      </w:tr>
      <w:tr w:rsidR="007C4057" w:rsidRPr="00B93749" w14:paraId="021F4D59" w14:textId="77777777" w:rsidTr="008C15CD">
        <w:tc>
          <w:tcPr>
            <w:tcW w:w="1815" w:type="dxa"/>
          </w:tcPr>
          <w:p w14:paraId="21B50953" w14:textId="77777777" w:rsidR="007C4057" w:rsidRPr="00B93749" w:rsidRDefault="007C4057" w:rsidP="008C15CD">
            <w:pPr>
              <w:spacing w:line="360" w:lineRule="auto"/>
            </w:pPr>
            <w:proofErr w:type="spellStart"/>
            <w:r w:rsidRPr="00B93749">
              <w:t>Τελευτ</w:t>
            </w:r>
            <w:proofErr w:type="spellEnd"/>
            <w:r w:rsidRPr="00B93749">
              <w:t>αία</w:t>
            </w:r>
          </w:p>
        </w:tc>
        <w:tc>
          <w:tcPr>
            <w:tcW w:w="1855" w:type="dxa"/>
          </w:tcPr>
          <w:p w14:paraId="3933675B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0410DC5D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9" w:type="dxa"/>
          </w:tcPr>
          <w:p w14:paraId="15E28825" w14:textId="77777777" w:rsidR="007C4057" w:rsidRPr="0087445B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462" w:type="dxa"/>
          </w:tcPr>
          <w:p w14:paraId="2E8DBB4D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0E5733DF" w14:textId="77777777" w:rsidR="007C4057" w:rsidRPr="0069287A" w:rsidRDefault="007C4057" w:rsidP="008C15C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5" w:type="dxa"/>
          </w:tcPr>
          <w:p w14:paraId="426D9CA5" w14:textId="77777777" w:rsidR="007C4057" w:rsidRPr="009C076F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2,0</w:t>
            </w:r>
          </w:p>
        </w:tc>
      </w:tr>
      <w:tr w:rsidR="007C4057" w:rsidRPr="00B93749" w14:paraId="39B818A1" w14:textId="77777777" w:rsidTr="008C15CD">
        <w:tc>
          <w:tcPr>
            <w:tcW w:w="1815" w:type="dxa"/>
          </w:tcPr>
          <w:p w14:paraId="05E6F5ED" w14:textId="77777777" w:rsidR="007C4057" w:rsidRPr="00B93749" w:rsidRDefault="007C4057" w:rsidP="008C15CD">
            <w:pPr>
              <w:spacing w:line="360" w:lineRule="auto"/>
            </w:pPr>
            <w:proofErr w:type="spellStart"/>
            <w:r w:rsidRPr="00B93749">
              <w:t>Άλλη</w:t>
            </w:r>
            <w:proofErr w:type="spellEnd"/>
          </w:p>
        </w:tc>
        <w:tc>
          <w:tcPr>
            <w:tcW w:w="1855" w:type="dxa"/>
          </w:tcPr>
          <w:p w14:paraId="0875271F" w14:textId="77777777" w:rsidR="007C4057" w:rsidRPr="0087445B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3</w:t>
            </w:r>
            <w:r>
              <w:rPr>
                <w:lang w:val="el-GR"/>
              </w:rPr>
              <w:t>4</w:t>
            </w:r>
          </w:p>
        </w:tc>
        <w:tc>
          <w:tcPr>
            <w:tcW w:w="1530" w:type="dxa"/>
          </w:tcPr>
          <w:p w14:paraId="116A8634" w14:textId="77777777" w:rsidR="007C4057" w:rsidRPr="00C6191C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1</w:t>
            </w:r>
            <w:r>
              <w:rPr>
                <w:lang w:val="el-GR"/>
              </w:rPr>
              <w:t>7</w:t>
            </w:r>
          </w:p>
        </w:tc>
        <w:tc>
          <w:tcPr>
            <w:tcW w:w="1669" w:type="dxa"/>
          </w:tcPr>
          <w:p w14:paraId="3EAB3B15" w14:textId="77777777" w:rsidR="007C4057" w:rsidRPr="00997D52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1</w:t>
            </w:r>
            <w:r>
              <w:rPr>
                <w:lang w:val="el-GR"/>
              </w:rPr>
              <w:t>9</w:t>
            </w:r>
          </w:p>
        </w:tc>
        <w:tc>
          <w:tcPr>
            <w:tcW w:w="1462" w:type="dxa"/>
          </w:tcPr>
          <w:p w14:paraId="4A065E6F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71619EF0" w14:textId="77777777" w:rsidR="007C4057" w:rsidRPr="00FD67E2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70</w:t>
            </w:r>
          </w:p>
        </w:tc>
        <w:tc>
          <w:tcPr>
            <w:tcW w:w="1135" w:type="dxa"/>
          </w:tcPr>
          <w:p w14:paraId="491B5C7E" w14:textId="77777777" w:rsidR="007C4057" w:rsidRPr="00DB2A2B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27,5</w:t>
            </w:r>
          </w:p>
        </w:tc>
      </w:tr>
      <w:tr w:rsidR="007C4057" w:rsidRPr="00B93749" w14:paraId="5C499E98" w14:textId="77777777" w:rsidTr="008C15CD">
        <w:tc>
          <w:tcPr>
            <w:tcW w:w="1815" w:type="dxa"/>
          </w:tcPr>
          <w:p w14:paraId="66959D92" w14:textId="77777777" w:rsidR="007C4057" w:rsidRPr="00CB34E0" w:rsidRDefault="007C4057" w:rsidP="008C15CD">
            <w:pPr>
              <w:spacing w:line="360" w:lineRule="auto"/>
              <w:rPr>
                <w:b/>
              </w:rPr>
            </w:pPr>
            <w:proofErr w:type="spellStart"/>
            <w:r w:rsidRPr="00CB34E0">
              <w:rPr>
                <w:b/>
              </w:rPr>
              <w:t>Σύνολο</w:t>
            </w:r>
            <w:proofErr w:type="spellEnd"/>
          </w:p>
        </w:tc>
        <w:tc>
          <w:tcPr>
            <w:tcW w:w="1855" w:type="dxa"/>
          </w:tcPr>
          <w:p w14:paraId="14CAD604" w14:textId="77777777" w:rsidR="007C4057" w:rsidRPr="00722C97" w:rsidRDefault="007C4057" w:rsidP="008C15C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l-GR"/>
              </w:rPr>
              <w:t>8</w:t>
            </w:r>
            <w:r>
              <w:rPr>
                <w:lang w:val="en-US"/>
              </w:rPr>
              <w:t>9</w:t>
            </w:r>
          </w:p>
        </w:tc>
        <w:tc>
          <w:tcPr>
            <w:tcW w:w="1530" w:type="dxa"/>
          </w:tcPr>
          <w:p w14:paraId="4481011D" w14:textId="77777777" w:rsidR="007C4057" w:rsidRPr="00C6191C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3</w:t>
            </w:r>
            <w:r>
              <w:rPr>
                <w:lang w:val="el-GR"/>
              </w:rPr>
              <w:t>0</w:t>
            </w:r>
          </w:p>
        </w:tc>
        <w:tc>
          <w:tcPr>
            <w:tcW w:w="1669" w:type="dxa"/>
          </w:tcPr>
          <w:p w14:paraId="24148F14" w14:textId="77777777" w:rsidR="007C4057" w:rsidRPr="00440602" w:rsidRDefault="007C4057" w:rsidP="008C15CD">
            <w:pPr>
              <w:spacing w:line="360" w:lineRule="auto"/>
              <w:jc w:val="center"/>
              <w:rPr>
                <w:lang w:val="el-GR"/>
              </w:rPr>
            </w:pPr>
            <w:r>
              <w:t>1</w:t>
            </w:r>
            <w:r>
              <w:rPr>
                <w:lang w:val="el-GR"/>
              </w:rPr>
              <w:t>36</w:t>
            </w:r>
          </w:p>
        </w:tc>
        <w:tc>
          <w:tcPr>
            <w:tcW w:w="1462" w:type="dxa"/>
          </w:tcPr>
          <w:p w14:paraId="43C1A810" w14:textId="77777777" w:rsidR="007C4057" w:rsidRPr="00B93749" w:rsidRDefault="007C4057" w:rsidP="008C15C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775957AF" w14:textId="77777777" w:rsidR="007C4057" w:rsidRPr="0069287A" w:rsidRDefault="007C4057" w:rsidP="008C15CD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l-GR"/>
              </w:rPr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1135" w:type="dxa"/>
          </w:tcPr>
          <w:p w14:paraId="3985C7AA" w14:textId="77777777" w:rsidR="007C4057" w:rsidRDefault="007C4057" w:rsidP="008C15CD">
            <w:pPr>
              <w:spacing w:line="360" w:lineRule="auto"/>
              <w:jc w:val="center"/>
            </w:pPr>
            <w:r>
              <w:t>100</w:t>
            </w:r>
          </w:p>
        </w:tc>
      </w:tr>
    </w:tbl>
    <w:p w14:paraId="0F562542" w14:textId="77777777" w:rsidR="00BE0B97" w:rsidRPr="00F93D27" w:rsidRDefault="00BE0B97" w:rsidP="007C4057">
      <w:pPr>
        <w:pStyle w:val="a3"/>
        <w:tabs>
          <w:tab w:val="left" w:pos="0"/>
        </w:tabs>
        <w:spacing w:line="360" w:lineRule="auto"/>
        <w:jc w:val="both"/>
        <w:rPr>
          <w:b/>
          <w:bCs/>
          <w:iCs/>
          <w:sz w:val="24"/>
        </w:rPr>
      </w:pPr>
    </w:p>
    <w:p w14:paraId="76E00800" w14:textId="77777777" w:rsidR="00BE0B97" w:rsidRPr="00F93D27" w:rsidRDefault="00F83565" w:rsidP="0047779A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Ενδεικτικά </w:t>
      </w:r>
      <w:proofErr w:type="spellStart"/>
      <w:r>
        <w:rPr>
          <w:b/>
          <w:lang w:val="el-GR"/>
        </w:rPr>
        <w:t>α</w:t>
      </w:r>
      <w:r w:rsidR="00BE0B97" w:rsidRPr="00F93D27">
        <w:rPr>
          <w:b/>
          <w:lang w:val="el-GR"/>
        </w:rPr>
        <w:t>ρθρα</w:t>
      </w:r>
      <w:proofErr w:type="spellEnd"/>
      <w:r w:rsidR="00BE0B97" w:rsidRPr="00F93D27">
        <w:rPr>
          <w:b/>
          <w:lang w:val="el-GR"/>
        </w:rPr>
        <w:t xml:space="preserve"> σε διεθνή επιστημονικά περιοδικά (με σύστημα κριτών)</w:t>
      </w:r>
    </w:p>
    <w:p w14:paraId="0B9FDC98" w14:textId="77777777" w:rsidR="00484C95" w:rsidRPr="00A25254" w:rsidRDefault="00484C95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Dardalas</w:t>
      </w:r>
      <w:proofErr w:type="spellEnd"/>
      <w:r w:rsidRPr="00A25254">
        <w:rPr>
          <w:sz w:val="20"/>
          <w:szCs w:val="20"/>
          <w:lang w:val="en-US"/>
        </w:rPr>
        <w:t xml:space="preserve"> I, </w:t>
      </w:r>
      <w:proofErr w:type="spellStart"/>
      <w:r w:rsidRPr="00A25254">
        <w:rPr>
          <w:sz w:val="20"/>
          <w:szCs w:val="20"/>
          <w:lang w:val="en-US"/>
        </w:rPr>
        <w:t>Pourzitaki</w:t>
      </w:r>
      <w:proofErr w:type="spellEnd"/>
      <w:r w:rsidRPr="00A25254">
        <w:rPr>
          <w:sz w:val="20"/>
          <w:szCs w:val="20"/>
          <w:lang w:val="en-US"/>
        </w:rPr>
        <w:t xml:space="preserve"> C, </w:t>
      </w:r>
      <w:proofErr w:type="spellStart"/>
      <w:r w:rsidRPr="00A25254">
        <w:rPr>
          <w:sz w:val="20"/>
          <w:szCs w:val="20"/>
          <w:lang w:val="en-US"/>
        </w:rPr>
        <w:t>Manomenidis</w:t>
      </w:r>
      <w:proofErr w:type="spellEnd"/>
      <w:r w:rsidRPr="00A25254">
        <w:rPr>
          <w:sz w:val="20"/>
          <w:szCs w:val="20"/>
          <w:lang w:val="en-US"/>
        </w:rPr>
        <w:t xml:space="preserve"> G, </w:t>
      </w:r>
      <w:proofErr w:type="spellStart"/>
      <w:r w:rsidRPr="00A25254">
        <w:rPr>
          <w:sz w:val="20"/>
          <w:szCs w:val="20"/>
          <w:lang w:val="en-US"/>
        </w:rPr>
        <w:t>Malliou</w:t>
      </w:r>
      <w:proofErr w:type="spellEnd"/>
      <w:r w:rsidRPr="00A25254">
        <w:rPr>
          <w:sz w:val="20"/>
          <w:szCs w:val="20"/>
          <w:lang w:val="en-US"/>
        </w:rPr>
        <w:t xml:space="preserve"> F,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</w:t>
      </w:r>
      <w:proofErr w:type="spellStart"/>
      <w:r w:rsidRPr="00A25254">
        <w:rPr>
          <w:sz w:val="20"/>
          <w:szCs w:val="20"/>
          <w:lang w:val="en-US"/>
        </w:rPr>
        <w:t>Papazisis</w:t>
      </w:r>
      <w:proofErr w:type="spellEnd"/>
      <w:r w:rsidRPr="00A25254">
        <w:rPr>
          <w:sz w:val="20"/>
          <w:szCs w:val="20"/>
          <w:lang w:val="en-US"/>
        </w:rPr>
        <w:t xml:space="preserve"> G, </w:t>
      </w:r>
      <w:proofErr w:type="spellStart"/>
      <w:r w:rsidRPr="00A25254">
        <w:rPr>
          <w:sz w:val="20"/>
          <w:szCs w:val="20"/>
          <w:lang w:val="en-US"/>
        </w:rPr>
        <w:t>Kouvelas</w:t>
      </w:r>
      <w:proofErr w:type="spellEnd"/>
      <w:r w:rsidRPr="00A25254">
        <w:rPr>
          <w:sz w:val="20"/>
          <w:szCs w:val="20"/>
          <w:lang w:val="en-US"/>
        </w:rPr>
        <w:t xml:space="preserve"> D, </w:t>
      </w:r>
      <w:proofErr w:type="spellStart"/>
      <w:r w:rsidRPr="00A25254">
        <w:rPr>
          <w:sz w:val="20"/>
          <w:szCs w:val="20"/>
          <w:lang w:val="en-US"/>
        </w:rPr>
        <w:t>Bellali</w:t>
      </w:r>
      <w:proofErr w:type="spellEnd"/>
      <w:r w:rsidRPr="00A25254">
        <w:rPr>
          <w:sz w:val="20"/>
          <w:szCs w:val="20"/>
          <w:lang w:val="en-US"/>
        </w:rPr>
        <w:t xml:space="preserve"> T. </w:t>
      </w:r>
      <w:r w:rsidR="008311B9" w:rsidRPr="00A25254">
        <w:rPr>
          <w:sz w:val="20"/>
          <w:szCs w:val="20"/>
          <w:lang w:val="en-US"/>
        </w:rPr>
        <w:t xml:space="preserve">Predictors of influenza vaccination among elderly: a cross-sectional survey in Greece. </w:t>
      </w:r>
      <w:r w:rsidRPr="00A25254">
        <w:rPr>
          <w:sz w:val="20"/>
          <w:szCs w:val="20"/>
          <w:lang w:val="en-US"/>
        </w:rPr>
        <w:t xml:space="preserve">Aging Clinic </w:t>
      </w:r>
      <w:proofErr w:type="spellStart"/>
      <w:r w:rsidRPr="00A25254">
        <w:rPr>
          <w:sz w:val="20"/>
          <w:szCs w:val="20"/>
          <w:lang w:val="en-US"/>
        </w:rPr>
        <w:t>Experim</w:t>
      </w:r>
      <w:proofErr w:type="spellEnd"/>
      <w:r w:rsidRPr="00A25254">
        <w:rPr>
          <w:sz w:val="20"/>
          <w:szCs w:val="20"/>
          <w:lang w:val="en-US"/>
        </w:rPr>
        <w:t xml:space="preserve"> Research 2019, Under press.</w:t>
      </w:r>
    </w:p>
    <w:p w14:paraId="0EDE589C" w14:textId="77777777" w:rsidR="00484C95" w:rsidRPr="00A25254" w:rsidRDefault="00484C95" w:rsidP="00484C95">
      <w:pPr>
        <w:spacing w:line="360" w:lineRule="auto"/>
        <w:ind w:left="360"/>
        <w:jc w:val="both"/>
        <w:rPr>
          <w:b/>
          <w:sz w:val="20"/>
          <w:szCs w:val="20"/>
          <w:lang w:val="en-US"/>
        </w:rPr>
      </w:pPr>
      <w:r w:rsidRPr="00A25254">
        <w:rPr>
          <w:b/>
          <w:sz w:val="20"/>
          <w:szCs w:val="20"/>
          <w:lang w:val="en-US"/>
        </w:rPr>
        <w:t xml:space="preserve">Impact factor: </w:t>
      </w:r>
      <w:r w:rsidR="0030166D" w:rsidRPr="00A25254">
        <w:rPr>
          <w:b/>
          <w:sz w:val="20"/>
          <w:szCs w:val="20"/>
          <w:lang w:val="en-US"/>
        </w:rPr>
        <w:t>2,331</w:t>
      </w:r>
    </w:p>
    <w:p w14:paraId="02FA24A7" w14:textId="77777777" w:rsidR="001B2CC0" w:rsidRPr="00A25254" w:rsidRDefault="001B2CC0" w:rsidP="001B2CC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Kaitelidou</w:t>
      </w:r>
      <w:proofErr w:type="spellEnd"/>
      <w:r w:rsidRPr="00A25254">
        <w:rPr>
          <w:sz w:val="20"/>
          <w:szCs w:val="20"/>
          <w:lang w:val="en-US"/>
        </w:rPr>
        <w:t xml:space="preserve"> D,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Economou C, </w:t>
      </w:r>
      <w:proofErr w:type="spellStart"/>
      <w:r w:rsidRPr="00A25254">
        <w:rPr>
          <w:sz w:val="20"/>
          <w:szCs w:val="20"/>
          <w:lang w:val="en-US"/>
        </w:rPr>
        <w:t>Mladovsky</w:t>
      </w:r>
      <w:proofErr w:type="spellEnd"/>
      <w:r w:rsidRPr="00A25254">
        <w:rPr>
          <w:sz w:val="20"/>
          <w:szCs w:val="20"/>
          <w:lang w:val="en-US"/>
        </w:rPr>
        <w:t xml:space="preserve"> P, </w:t>
      </w:r>
      <w:proofErr w:type="spellStart"/>
      <w:r w:rsidRPr="00A25254">
        <w:rPr>
          <w:sz w:val="20"/>
          <w:szCs w:val="20"/>
          <w:lang w:val="en-US"/>
        </w:rPr>
        <w:t>Siskou</w:t>
      </w:r>
      <w:proofErr w:type="spellEnd"/>
      <w:r w:rsidRPr="00A25254">
        <w:rPr>
          <w:sz w:val="20"/>
          <w:szCs w:val="20"/>
          <w:lang w:val="en-US"/>
        </w:rPr>
        <w:t xml:space="preserve"> O, Sourtzi P. Inequalities between migrants and non-migrants in accessing and using health services in Greece during an era of economic hardship. </w:t>
      </w:r>
      <w:r w:rsidR="0007764C" w:rsidRPr="00A25254">
        <w:rPr>
          <w:sz w:val="20"/>
          <w:szCs w:val="20"/>
          <w:lang w:val="en-US"/>
        </w:rPr>
        <w:t>International Journal of Health Services</w:t>
      </w:r>
      <w:r w:rsidR="00BB5989" w:rsidRPr="00A25254">
        <w:rPr>
          <w:sz w:val="20"/>
          <w:szCs w:val="20"/>
          <w:lang w:val="en-US"/>
        </w:rPr>
        <w:t xml:space="preserve"> 2019, Under press</w:t>
      </w:r>
      <w:r w:rsidR="0007764C" w:rsidRPr="00A25254">
        <w:rPr>
          <w:sz w:val="20"/>
          <w:szCs w:val="20"/>
          <w:lang w:val="en-US"/>
        </w:rPr>
        <w:t xml:space="preserve">. </w:t>
      </w:r>
    </w:p>
    <w:p w14:paraId="515CD530" w14:textId="77777777" w:rsidR="00BB5989" w:rsidRPr="00A25254" w:rsidRDefault="00BB5989" w:rsidP="00BB5989">
      <w:pPr>
        <w:spacing w:line="360" w:lineRule="auto"/>
        <w:ind w:left="360"/>
        <w:jc w:val="both"/>
        <w:rPr>
          <w:b/>
          <w:sz w:val="20"/>
          <w:szCs w:val="20"/>
          <w:lang w:val="el-GR"/>
        </w:rPr>
      </w:pPr>
      <w:r w:rsidRPr="00A25254">
        <w:rPr>
          <w:b/>
          <w:sz w:val="20"/>
          <w:szCs w:val="20"/>
          <w:lang w:val="en-US"/>
        </w:rPr>
        <w:t>Impact factor: 1,75</w:t>
      </w:r>
    </w:p>
    <w:p w14:paraId="716B66F5" w14:textId="77777777" w:rsidR="002A6613" w:rsidRPr="00A25254" w:rsidRDefault="002A6613" w:rsidP="002052C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Bellali</w:t>
      </w:r>
      <w:proofErr w:type="spellEnd"/>
      <w:r w:rsidRPr="00A25254">
        <w:rPr>
          <w:sz w:val="20"/>
          <w:szCs w:val="20"/>
          <w:vertAlign w:val="superscript"/>
          <w:lang w:val="en-US"/>
        </w:rPr>
        <w:t xml:space="preserve"> </w:t>
      </w:r>
      <w:r w:rsidRPr="00A25254">
        <w:rPr>
          <w:sz w:val="20"/>
          <w:szCs w:val="20"/>
          <w:lang w:val="en-US"/>
        </w:rPr>
        <w:t xml:space="preserve">T, </w:t>
      </w:r>
      <w:proofErr w:type="spellStart"/>
      <w:r w:rsidRPr="00A25254">
        <w:rPr>
          <w:sz w:val="20"/>
          <w:szCs w:val="20"/>
          <w:lang w:val="en-US"/>
        </w:rPr>
        <w:t>Manomenidis</w:t>
      </w:r>
      <w:proofErr w:type="spellEnd"/>
      <w:r w:rsidRPr="00A25254">
        <w:rPr>
          <w:sz w:val="20"/>
          <w:szCs w:val="20"/>
          <w:vertAlign w:val="superscript"/>
          <w:lang w:val="en-US"/>
        </w:rPr>
        <w:t xml:space="preserve"> </w:t>
      </w:r>
      <w:r w:rsidRPr="00A25254">
        <w:rPr>
          <w:sz w:val="20"/>
          <w:szCs w:val="20"/>
          <w:lang w:val="en-US"/>
        </w:rPr>
        <w:t xml:space="preserve">G, </w:t>
      </w:r>
      <w:proofErr w:type="spellStart"/>
      <w:r w:rsidRPr="00A25254">
        <w:rPr>
          <w:sz w:val="20"/>
          <w:szCs w:val="20"/>
          <w:lang w:val="en-US"/>
        </w:rPr>
        <w:t>Meramveliotaki</w:t>
      </w:r>
      <w:proofErr w:type="spellEnd"/>
      <w:r w:rsidRPr="00A25254">
        <w:rPr>
          <w:sz w:val="20"/>
          <w:szCs w:val="20"/>
          <w:lang w:val="en-US"/>
        </w:rPr>
        <w:t xml:space="preserve"> E, </w:t>
      </w:r>
      <w:proofErr w:type="spellStart"/>
      <w:r w:rsidRPr="00A25254">
        <w:rPr>
          <w:sz w:val="20"/>
          <w:szCs w:val="20"/>
          <w:lang w:val="en-US"/>
        </w:rPr>
        <w:t>Minasidou</w:t>
      </w:r>
      <w:proofErr w:type="spellEnd"/>
      <w:r w:rsidRPr="00A25254">
        <w:rPr>
          <w:sz w:val="20"/>
          <w:szCs w:val="20"/>
          <w:lang w:val="en-US"/>
        </w:rPr>
        <w:t xml:space="preserve"> E,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. The impact of Anxiety and Depression in the quality of life and psychological </w:t>
      </w:r>
      <w:proofErr w:type="spellStart"/>
      <w:r w:rsidRPr="00A25254">
        <w:rPr>
          <w:sz w:val="20"/>
          <w:szCs w:val="20"/>
          <w:lang w:val="en-US"/>
        </w:rPr>
        <w:t>well being</w:t>
      </w:r>
      <w:proofErr w:type="spellEnd"/>
      <w:r w:rsidRPr="00A25254">
        <w:rPr>
          <w:sz w:val="20"/>
          <w:szCs w:val="20"/>
          <w:lang w:val="en-US"/>
        </w:rPr>
        <w:t xml:space="preserve"> of Greek </w:t>
      </w:r>
      <w:proofErr w:type="spellStart"/>
      <w:r w:rsidRPr="00A25254">
        <w:rPr>
          <w:sz w:val="20"/>
          <w:szCs w:val="20"/>
          <w:lang w:val="en-US"/>
        </w:rPr>
        <w:t>heamatological</w:t>
      </w:r>
      <w:proofErr w:type="spellEnd"/>
      <w:r w:rsidRPr="00A25254">
        <w:rPr>
          <w:sz w:val="20"/>
          <w:szCs w:val="20"/>
          <w:lang w:val="en-US"/>
        </w:rPr>
        <w:t xml:space="preserve"> cancer patients on chemotherapy. </w:t>
      </w:r>
      <w:r w:rsidR="00722C97" w:rsidRPr="00A25254">
        <w:rPr>
          <w:sz w:val="20"/>
          <w:szCs w:val="20"/>
          <w:lang w:val="en-US"/>
        </w:rPr>
        <w:t>Psychology, Health &amp; Medicine 2019, Under press.</w:t>
      </w:r>
    </w:p>
    <w:p w14:paraId="4059B1A6" w14:textId="77777777" w:rsidR="00722C97" w:rsidRPr="00A25254" w:rsidRDefault="00722C97" w:rsidP="00722C97">
      <w:pPr>
        <w:spacing w:line="360" w:lineRule="auto"/>
        <w:ind w:left="360"/>
        <w:jc w:val="both"/>
        <w:rPr>
          <w:b/>
          <w:sz w:val="20"/>
          <w:szCs w:val="20"/>
          <w:lang w:val="el-GR"/>
        </w:rPr>
      </w:pPr>
      <w:r w:rsidRPr="00A25254">
        <w:rPr>
          <w:b/>
          <w:sz w:val="20"/>
          <w:szCs w:val="20"/>
          <w:lang w:val="en-US"/>
        </w:rPr>
        <w:t>Impact factor: 1,603</w:t>
      </w:r>
    </w:p>
    <w:p w14:paraId="4C0115D4" w14:textId="77777777" w:rsidR="005930C4" w:rsidRPr="00A25254" w:rsidRDefault="005930C4" w:rsidP="002052C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Dokoutsidou</w:t>
      </w:r>
      <w:proofErr w:type="spellEnd"/>
      <w:r w:rsidRPr="00A25254">
        <w:rPr>
          <w:rFonts w:eastAsia="Calibri"/>
          <w:sz w:val="20"/>
          <w:szCs w:val="20"/>
          <w:lang w:val="en-US"/>
        </w:rPr>
        <w:t xml:space="preserve"> E, </w:t>
      </w:r>
      <w:proofErr w:type="spellStart"/>
      <w:r w:rsidRPr="00A25254">
        <w:rPr>
          <w:rFonts w:eastAsia="Calibri"/>
          <w:sz w:val="20"/>
          <w:szCs w:val="20"/>
          <w:lang w:val="en-US"/>
        </w:rPr>
        <w:t>Alodat</w:t>
      </w:r>
      <w:proofErr w:type="spellEnd"/>
      <w:r w:rsidRPr="00A25254">
        <w:rPr>
          <w:rFonts w:eastAsia="Calibri"/>
          <w:sz w:val="20"/>
          <w:szCs w:val="20"/>
          <w:lang w:val="en-US"/>
        </w:rPr>
        <w:t xml:space="preserve"> M, Mavrogiannis C, Georgiou K, </w:t>
      </w:r>
      <w:proofErr w:type="spellStart"/>
      <w:r w:rsidRPr="00A25254">
        <w:rPr>
          <w:rFonts w:eastAsia="Calibri"/>
          <w:sz w:val="20"/>
          <w:szCs w:val="20"/>
          <w:lang w:val="en-US"/>
        </w:rPr>
        <w:t>Giannakoulopoulou</w:t>
      </w:r>
      <w:proofErr w:type="spellEnd"/>
      <w:r w:rsidRPr="00A25254">
        <w:rPr>
          <w:rFonts w:eastAsia="Calibri"/>
          <w:sz w:val="20"/>
          <w:szCs w:val="20"/>
          <w:lang w:val="en-US"/>
        </w:rPr>
        <w:t xml:space="preserve"> E, </w:t>
      </w:r>
      <w:r w:rsidRPr="00A25254">
        <w:rPr>
          <w:rFonts w:eastAsia="Calibri"/>
          <w:b/>
          <w:sz w:val="20"/>
          <w:szCs w:val="20"/>
          <w:lang w:val="en-US"/>
        </w:rPr>
        <w:t>Galanis P</w:t>
      </w:r>
      <w:r w:rsidRPr="00A25254">
        <w:rPr>
          <w:rFonts w:eastAsia="Calibri"/>
          <w:sz w:val="20"/>
          <w:szCs w:val="20"/>
          <w:lang w:val="en-US"/>
        </w:rPr>
        <w:t xml:space="preserve">, Loukas C, Enochsson L, Georgiou E. </w:t>
      </w:r>
      <w:r w:rsidR="002052CC" w:rsidRPr="00A25254">
        <w:rPr>
          <w:sz w:val="20"/>
          <w:szCs w:val="20"/>
          <w:lang w:val="en-US"/>
        </w:rPr>
        <w:t xml:space="preserve">Performance assessment of subjects with nursing education trained in sigmoidoscopy by means of a simulator. </w:t>
      </w:r>
      <w:r w:rsidRPr="00A25254">
        <w:rPr>
          <w:rFonts w:eastAsia="Calibri"/>
          <w:sz w:val="20"/>
          <w:szCs w:val="20"/>
          <w:lang w:val="en-US"/>
        </w:rPr>
        <w:t>Gastroenterology Nursing</w:t>
      </w:r>
      <w:r w:rsidR="002052CC" w:rsidRPr="00A25254">
        <w:rPr>
          <w:rFonts w:eastAsia="Calibri"/>
          <w:sz w:val="20"/>
          <w:szCs w:val="20"/>
          <w:lang w:val="en-US"/>
        </w:rPr>
        <w:t xml:space="preserve"> 2019, Under press.</w:t>
      </w:r>
    </w:p>
    <w:p w14:paraId="60AF4EC4" w14:textId="77777777" w:rsidR="002052CC" w:rsidRPr="00A25254" w:rsidRDefault="002052CC" w:rsidP="002052CC">
      <w:pPr>
        <w:spacing w:line="360" w:lineRule="auto"/>
        <w:ind w:left="360"/>
        <w:jc w:val="both"/>
        <w:rPr>
          <w:b/>
          <w:sz w:val="20"/>
          <w:szCs w:val="20"/>
          <w:lang w:val="en-US"/>
        </w:rPr>
      </w:pPr>
      <w:r w:rsidRPr="00A25254">
        <w:rPr>
          <w:b/>
          <w:sz w:val="20"/>
          <w:szCs w:val="20"/>
          <w:lang w:val="en-US"/>
        </w:rPr>
        <w:t>Impact factor: 0,511</w:t>
      </w:r>
    </w:p>
    <w:p w14:paraId="406D8C7F" w14:textId="77777777" w:rsidR="00E60E23" w:rsidRPr="00A25254" w:rsidRDefault="00E60E23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lastRenderedPageBreak/>
        <w:t>Kaitelidou</w:t>
      </w:r>
      <w:proofErr w:type="spellEnd"/>
      <w:r w:rsidRPr="00A25254">
        <w:rPr>
          <w:sz w:val="20"/>
          <w:szCs w:val="20"/>
          <w:lang w:val="en-US"/>
        </w:rPr>
        <w:t xml:space="preserve"> D,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Economou C, </w:t>
      </w:r>
      <w:proofErr w:type="spellStart"/>
      <w:r w:rsidRPr="00A25254">
        <w:rPr>
          <w:sz w:val="20"/>
          <w:szCs w:val="20"/>
          <w:lang w:val="en-US"/>
        </w:rPr>
        <w:t>Mladovsky</w:t>
      </w:r>
      <w:proofErr w:type="spellEnd"/>
      <w:r w:rsidRPr="00A25254">
        <w:rPr>
          <w:sz w:val="20"/>
          <w:szCs w:val="20"/>
          <w:lang w:val="en-US"/>
        </w:rPr>
        <w:t xml:space="preserve"> P, </w:t>
      </w:r>
      <w:proofErr w:type="spellStart"/>
      <w:r w:rsidRPr="00A25254">
        <w:rPr>
          <w:sz w:val="20"/>
          <w:szCs w:val="20"/>
          <w:lang w:val="en-US"/>
        </w:rPr>
        <w:t>Siskou</w:t>
      </w:r>
      <w:proofErr w:type="spellEnd"/>
      <w:r w:rsidRPr="00A25254">
        <w:rPr>
          <w:sz w:val="20"/>
          <w:szCs w:val="20"/>
          <w:lang w:val="en-US"/>
        </w:rPr>
        <w:t xml:space="preserve"> O, Sourtzi P. Inequalities between migrants and non-migrants in accessing and using health services in Greece during an era of economic hardship. Intern J Health Sciences 2019, Under press.</w:t>
      </w:r>
    </w:p>
    <w:p w14:paraId="45B3AF11" w14:textId="77777777" w:rsidR="00E60E23" w:rsidRPr="00A25254" w:rsidRDefault="00E60E23" w:rsidP="00E60E23">
      <w:pPr>
        <w:spacing w:line="360" w:lineRule="auto"/>
        <w:ind w:left="360"/>
        <w:jc w:val="both"/>
        <w:rPr>
          <w:b/>
          <w:sz w:val="20"/>
          <w:szCs w:val="20"/>
          <w:lang w:val="en-US"/>
        </w:rPr>
      </w:pPr>
      <w:r w:rsidRPr="00A25254">
        <w:rPr>
          <w:b/>
          <w:sz w:val="20"/>
          <w:szCs w:val="20"/>
          <w:lang w:val="en-US"/>
        </w:rPr>
        <w:t>Impact factor: 1,75</w:t>
      </w:r>
    </w:p>
    <w:p w14:paraId="194FEB3B" w14:textId="77777777" w:rsidR="008C0901" w:rsidRPr="00A25254" w:rsidRDefault="008C0901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Kaitelidou</w:t>
      </w:r>
      <w:proofErr w:type="spellEnd"/>
      <w:r w:rsidRPr="00A25254">
        <w:rPr>
          <w:sz w:val="20"/>
          <w:szCs w:val="20"/>
          <w:lang w:val="en-US"/>
        </w:rPr>
        <w:t xml:space="preserve"> D, Economou C,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</w:t>
      </w:r>
      <w:proofErr w:type="spellStart"/>
      <w:r w:rsidRPr="00A25254">
        <w:rPr>
          <w:sz w:val="20"/>
          <w:szCs w:val="20"/>
          <w:lang w:val="en-US"/>
        </w:rPr>
        <w:t>Konstantakopoulou</w:t>
      </w:r>
      <w:proofErr w:type="spellEnd"/>
      <w:r w:rsidRPr="00A25254">
        <w:rPr>
          <w:sz w:val="20"/>
          <w:szCs w:val="20"/>
          <w:lang w:val="en-US"/>
        </w:rPr>
        <w:t xml:space="preserve"> O, </w:t>
      </w:r>
      <w:proofErr w:type="spellStart"/>
      <w:r w:rsidRPr="00A25254">
        <w:rPr>
          <w:sz w:val="20"/>
          <w:szCs w:val="20"/>
          <w:lang w:val="en-US"/>
        </w:rPr>
        <w:t>Siskou</w:t>
      </w:r>
      <w:proofErr w:type="spellEnd"/>
      <w:r w:rsidRPr="00A25254">
        <w:rPr>
          <w:sz w:val="20"/>
          <w:szCs w:val="20"/>
          <w:lang w:val="en-US"/>
        </w:rPr>
        <w:t xml:space="preserve"> O, </w:t>
      </w:r>
      <w:proofErr w:type="spellStart"/>
      <w:r w:rsidRPr="00A25254">
        <w:rPr>
          <w:sz w:val="20"/>
          <w:szCs w:val="20"/>
          <w:lang w:val="en-US"/>
        </w:rPr>
        <w:t>Domente</w:t>
      </w:r>
      <w:proofErr w:type="spellEnd"/>
      <w:r w:rsidRPr="00A25254">
        <w:rPr>
          <w:sz w:val="20"/>
          <w:szCs w:val="20"/>
          <w:lang w:val="en-US"/>
        </w:rPr>
        <w:t xml:space="preserve"> S, de Boer D, Boerma W, Groenewegen P. Development and validation of measurement tools for user experience evaluation surveys in the public primary health care facilities in Greece: a mixed methods study.</w:t>
      </w:r>
      <w:r w:rsidR="007C4AFC" w:rsidRPr="00A25254">
        <w:rPr>
          <w:sz w:val="20"/>
          <w:szCs w:val="20"/>
          <w:lang w:val="en-US"/>
        </w:rPr>
        <w:t xml:space="preserve"> BMC Family Practice 2019, Under press.</w:t>
      </w:r>
    </w:p>
    <w:p w14:paraId="29FFF7EC" w14:textId="77777777" w:rsidR="008C0901" w:rsidRPr="00A25254" w:rsidRDefault="008C0901" w:rsidP="008C0901">
      <w:pPr>
        <w:spacing w:line="360" w:lineRule="auto"/>
        <w:ind w:left="360"/>
        <w:jc w:val="both"/>
        <w:rPr>
          <w:b/>
          <w:bCs/>
          <w:sz w:val="20"/>
          <w:szCs w:val="20"/>
          <w:lang w:val="en-US"/>
        </w:rPr>
      </w:pPr>
      <w:r w:rsidRPr="00A25254">
        <w:rPr>
          <w:b/>
          <w:bCs/>
          <w:sz w:val="20"/>
          <w:szCs w:val="20"/>
          <w:lang w:val="en-US"/>
        </w:rPr>
        <w:t>Impact factor: 2,2</w:t>
      </w:r>
    </w:p>
    <w:p w14:paraId="5BD6E922" w14:textId="77777777" w:rsidR="006D0BE6" w:rsidRPr="00A25254" w:rsidRDefault="006D0BE6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proofErr w:type="spellStart"/>
      <w:r w:rsidRPr="00A25254">
        <w:rPr>
          <w:sz w:val="20"/>
          <w:szCs w:val="20"/>
          <w:lang w:val="en-US"/>
        </w:rPr>
        <w:t>Ntaios</w:t>
      </w:r>
      <w:proofErr w:type="spellEnd"/>
      <w:r w:rsidRPr="00A25254">
        <w:rPr>
          <w:sz w:val="20"/>
          <w:szCs w:val="20"/>
          <w:lang w:val="en-US"/>
        </w:rPr>
        <w:t xml:space="preserve"> G, </w:t>
      </w:r>
      <w:proofErr w:type="spellStart"/>
      <w:r w:rsidRPr="00A25254">
        <w:rPr>
          <w:sz w:val="20"/>
          <w:szCs w:val="20"/>
          <w:lang w:val="en-US"/>
        </w:rPr>
        <w:t>Sagris</w:t>
      </w:r>
      <w:proofErr w:type="spellEnd"/>
      <w:r w:rsidRPr="00A25254">
        <w:rPr>
          <w:sz w:val="20"/>
          <w:szCs w:val="20"/>
          <w:lang w:val="en-US"/>
        </w:rPr>
        <w:t xml:space="preserve"> D, </w:t>
      </w:r>
      <w:proofErr w:type="spellStart"/>
      <w:r w:rsidRPr="00A25254">
        <w:rPr>
          <w:sz w:val="20"/>
          <w:szCs w:val="20"/>
          <w:lang w:val="en-US"/>
        </w:rPr>
        <w:t>Gkioulekas</w:t>
      </w:r>
      <w:proofErr w:type="spellEnd"/>
      <w:r w:rsidRPr="00A25254">
        <w:rPr>
          <w:sz w:val="20"/>
          <w:szCs w:val="20"/>
          <w:lang w:val="en-US"/>
        </w:rPr>
        <w:t xml:space="preserve"> F,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</w:t>
      </w:r>
      <w:proofErr w:type="spellStart"/>
      <w:r w:rsidRPr="00A25254">
        <w:rPr>
          <w:sz w:val="20"/>
          <w:szCs w:val="20"/>
          <w:lang w:val="en-US"/>
        </w:rPr>
        <w:t>Pardali</w:t>
      </w:r>
      <w:proofErr w:type="spellEnd"/>
      <w:r w:rsidRPr="00A25254">
        <w:rPr>
          <w:sz w:val="20"/>
          <w:szCs w:val="20"/>
          <w:lang w:val="en-US"/>
        </w:rPr>
        <w:t xml:space="preserve"> C, </w:t>
      </w:r>
      <w:proofErr w:type="spellStart"/>
      <w:r w:rsidRPr="00A25254">
        <w:rPr>
          <w:sz w:val="20"/>
          <w:szCs w:val="20"/>
          <w:lang w:val="en-US"/>
        </w:rPr>
        <w:t>Vemmou</w:t>
      </w:r>
      <w:proofErr w:type="spellEnd"/>
      <w:r w:rsidRPr="00A25254">
        <w:rPr>
          <w:sz w:val="20"/>
          <w:szCs w:val="20"/>
          <w:lang w:val="en-US"/>
        </w:rPr>
        <w:t xml:space="preserve"> A, et al. 20-year trends of characteristics and outcomes of stroke patients with atrial fibrillation.</w:t>
      </w:r>
      <w:r w:rsidR="00436882" w:rsidRPr="00A25254">
        <w:rPr>
          <w:sz w:val="20"/>
          <w:szCs w:val="20"/>
          <w:lang w:val="en-US"/>
        </w:rPr>
        <w:t xml:space="preserve"> Int J Stroke 2018, </w:t>
      </w:r>
      <w:r w:rsidR="009A5956" w:rsidRPr="00A25254">
        <w:rPr>
          <w:sz w:val="20"/>
          <w:szCs w:val="20"/>
          <w:lang w:val="en-US"/>
        </w:rPr>
        <w:t>13:707-716</w:t>
      </w:r>
      <w:r w:rsidR="00436882" w:rsidRPr="00A25254">
        <w:rPr>
          <w:sz w:val="20"/>
          <w:szCs w:val="20"/>
          <w:lang w:val="en-US"/>
        </w:rPr>
        <w:t>.</w:t>
      </w:r>
    </w:p>
    <w:p w14:paraId="5EBA935E" w14:textId="77777777" w:rsidR="00436882" w:rsidRPr="00A25254" w:rsidRDefault="00436882" w:rsidP="0047779A">
      <w:pPr>
        <w:spacing w:line="360" w:lineRule="auto"/>
        <w:ind w:left="360"/>
        <w:jc w:val="both"/>
        <w:rPr>
          <w:b/>
          <w:bCs/>
          <w:sz w:val="20"/>
          <w:szCs w:val="20"/>
          <w:lang w:val="el-GR"/>
        </w:rPr>
      </w:pPr>
      <w:r w:rsidRPr="00A25254">
        <w:rPr>
          <w:b/>
          <w:bCs/>
          <w:sz w:val="20"/>
          <w:szCs w:val="20"/>
          <w:lang w:val="en-US"/>
        </w:rPr>
        <w:t>Impact</w:t>
      </w:r>
      <w:r w:rsidRPr="00A25254">
        <w:rPr>
          <w:b/>
          <w:bCs/>
          <w:sz w:val="20"/>
          <w:szCs w:val="20"/>
        </w:rPr>
        <w:t xml:space="preserve"> </w:t>
      </w:r>
      <w:r w:rsidRPr="00A25254">
        <w:rPr>
          <w:b/>
          <w:bCs/>
          <w:sz w:val="20"/>
          <w:szCs w:val="20"/>
          <w:lang w:val="en-US"/>
        </w:rPr>
        <w:t>factor</w:t>
      </w:r>
      <w:r w:rsidR="004B387B" w:rsidRPr="00A25254">
        <w:rPr>
          <w:b/>
          <w:bCs/>
          <w:sz w:val="20"/>
          <w:szCs w:val="20"/>
        </w:rPr>
        <w:t>: 3,</w:t>
      </w:r>
      <w:r w:rsidRPr="00A25254">
        <w:rPr>
          <w:b/>
          <w:bCs/>
          <w:sz w:val="20"/>
          <w:szCs w:val="20"/>
        </w:rPr>
        <w:t>3</w:t>
      </w:r>
      <w:r w:rsidR="004B387B" w:rsidRPr="00A25254">
        <w:rPr>
          <w:b/>
          <w:bCs/>
          <w:sz w:val="20"/>
          <w:szCs w:val="20"/>
        </w:rPr>
        <w:t>14</w:t>
      </w:r>
    </w:p>
    <w:p w14:paraId="36B46B12" w14:textId="77777777" w:rsidR="00144073" w:rsidRPr="00A25254" w:rsidRDefault="00144073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Fragkou D, </w:t>
      </w:r>
      <w:proofErr w:type="spellStart"/>
      <w:r w:rsidRPr="00A25254">
        <w:rPr>
          <w:sz w:val="20"/>
          <w:szCs w:val="20"/>
          <w:lang w:val="en-US"/>
        </w:rPr>
        <w:t>Kaitelidou</w:t>
      </w:r>
      <w:proofErr w:type="spellEnd"/>
      <w:r w:rsidRPr="00A25254">
        <w:rPr>
          <w:sz w:val="20"/>
          <w:szCs w:val="20"/>
          <w:lang w:val="en-US"/>
        </w:rPr>
        <w:t xml:space="preserve"> D, </w:t>
      </w:r>
      <w:proofErr w:type="spellStart"/>
      <w:r w:rsidRPr="00A25254">
        <w:rPr>
          <w:sz w:val="20"/>
          <w:szCs w:val="20"/>
          <w:lang w:val="en-US"/>
        </w:rPr>
        <w:t>Kalokairinou</w:t>
      </w:r>
      <w:proofErr w:type="spellEnd"/>
      <w:r w:rsidRPr="00A25254">
        <w:rPr>
          <w:sz w:val="20"/>
          <w:szCs w:val="20"/>
          <w:lang w:val="en-US"/>
        </w:rPr>
        <w:t xml:space="preserve"> A, </w:t>
      </w:r>
      <w:proofErr w:type="spellStart"/>
      <w:r w:rsidRPr="00A25254">
        <w:rPr>
          <w:sz w:val="20"/>
          <w:szCs w:val="20"/>
          <w:lang w:val="en-US"/>
        </w:rPr>
        <w:t>Katsoulas</w:t>
      </w:r>
      <w:proofErr w:type="spellEnd"/>
      <w:r w:rsidRPr="00A25254">
        <w:rPr>
          <w:sz w:val="20"/>
          <w:szCs w:val="20"/>
          <w:lang w:val="en-US"/>
        </w:rPr>
        <w:t xml:space="preserve"> T. Risk Factors for Occupational Stress among Police Officers. </w:t>
      </w:r>
      <w:r w:rsidR="00441D76" w:rsidRPr="00A25254">
        <w:rPr>
          <w:sz w:val="20"/>
          <w:szCs w:val="20"/>
          <w:lang w:val="en-US"/>
        </w:rPr>
        <w:t>Policing: An In</w:t>
      </w:r>
      <w:r w:rsidR="0075781A" w:rsidRPr="00A25254">
        <w:rPr>
          <w:sz w:val="20"/>
          <w:szCs w:val="20"/>
          <w:lang w:val="en-US"/>
        </w:rPr>
        <w:t>ternational Journal 2018, Under Press.</w:t>
      </w:r>
    </w:p>
    <w:p w14:paraId="427C56EC" w14:textId="77777777" w:rsidR="0075781A" w:rsidRPr="00A25254" w:rsidRDefault="0075781A" w:rsidP="0047779A">
      <w:pPr>
        <w:spacing w:line="360" w:lineRule="auto"/>
        <w:ind w:left="360"/>
        <w:jc w:val="both"/>
        <w:rPr>
          <w:b/>
          <w:bCs/>
          <w:sz w:val="20"/>
          <w:szCs w:val="20"/>
          <w:lang w:val="en-US"/>
        </w:rPr>
      </w:pPr>
      <w:r w:rsidRPr="00A25254">
        <w:rPr>
          <w:b/>
          <w:bCs/>
          <w:sz w:val="20"/>
          <w:szCs w:val="20"/>
          <w:lang w:val="en-US"/>
        </w:rPr>
        <w:t>Impact</w:t>
      </w:r>
      <w:r w:rsidRPr="00A25254">
        <w:rPr>
          <w:b/>
          <w:bCs/>
          <w:sz w:val="20"/>
          <w:szCs w:val="20"/>
        </w:rPr>
        <w:t xml:space="preserve"> </w:t>
      </w:r>
      <w:r w:rsidRPr="00A25254">
        <w:rPr>
          <w:b/>
          <w:bCs/>
          <w:sz w:val="20"/>
          <w:szCs w:val="20"/>
          <w:lang w:val="en-US"/>
        </w:rPr>
        <w:t>factor</w:t>
      </w:r>
      <w:r w:rsidRPr="00A25254">
        <w:rPr>
          <w:b/>
          <w:bCs/>
          <w:sz w:val="20"/>
          <w:szCs w:val="20"/>
        </w:rPr>
        <w:t>: 0,766</w:t>
      </w:r>
    </w:p>
    <w:p w14:paraId="371F7D38" w14:textId="77777777" w:rsidR="008F4273" w:rsidRPr="00A25254" w:rsidRDefault="008F4273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  <w:lang w:val="en-US"/>
        </w:rPr>
      </w:pPr>
      <w:r w:rsidRPr="00A25254">
        <w:rPr>
          <w:sz w:val="20"/>
          <w:szCs w:val="20"/>
          <w:lang w:val="en-US"/>
        </w:rPr>
        <w:t xml:space="preserve">Vraka I, </w:t>
      </w:r>
      <w:proofErr w:type="spellStart"/>
      <w:r w:rsidRPr="00A25254">
        <w:rPr>
          <w:sz w:val="20"/>
          <w:szCs w:val="20"/>
          <w:lang w:val="en-US"/>
        </w:rPr>
        <w:t>Panourgias</w:t>
      </w:r>
      <w:proofErr w:type="spellEnd"/>
      <w:r w:rsidRPr="00A25254">
        <w:rPr>
          <w:sz w:val="20"/>
          <w:szCs w:val="20"/>
          <w:lang w:val="en-US"/>
        </w:rPr>
        <w:t xml:space="preserve"> E, Sifakis E, </w:t>
      </w:r>
      <w:proofErr w:type="spellStart"/>
      <w:r w:rsidR="003D6BBD" w:rsidRPr="00A25254">
        <w:rPr>
          <w:sz w:val="20"/>
          <w:szCs w:val="20"/>
          <w:lang w:val="en-US"/>
        </w:rPr>
        <w:t>Koureas</w:t>
      </w:r>
      <w:proofErr w:type="spellEnd"/>
      <w:r w:rsidR="003D6BBD" w:rsidRPr="00A25254">
        <w:rPr>
          <w:sz w:val="20"/>
          <w:szCs w:val="20"/>
          <w:lang w:val="en-US"/>
        </w:rPr>
        <w:t xml:space="preserve"> A, </w:t>
      </w:r>
      <w:r w:rsidRPr="00A25254">
        <w:rPr>
          <w:b/>
          <w:sz w:val="20"/>
          <w:szCs w:val="20"/>
          <w:lang w:val="en-US"/>
        </w:rPr>
        <w:t>Galanis P</w:t>
      </w:r>
      <w:r w:rsidRPr="00A25254">
        <w:rPr>
          <w:sz w:val="20"/>
          <w:szCs w:val="20"/>
          <w:lang w:val="en-US"/>
        </w:rPr>
        <w:t xml:space="preserve">, </w:t>
      </w:r>
      <w:proofErr w:type="spellStart"/>
      <w:r w:rsidR="003D6BBD" w:rsidRPr="00A25254">
        <w:rPr>
          <w:sz w:val="20"/>
          <w:szCs w:val="20"/>
          <w:lang w:val="en-US"/>
        </w:rPr>
        <w:t>Dellaportas</w:t>
      </w:r>
      <w:proofErr w:type="spellEnd"/>
      <w:r w:rsidR="003D6BBD" w:rsidRPr="00A25254">
        <w:rPr>
          <w:sz w:val="20"/>
          <w:szCs w:val="20"/>
          <w:lang w:val="en-US"/>
        </w:rPr>
        <w:t xml:space="preserve"> D, </w:t>
      </w:r>
      <w:proofErr w:type="spellStart"/>
      <w:r w:rsidR="003D6BBD" w:rsidRPr="00A25254">
        <w:rPr>
          <w:sz w:val="20"/>
          <w:szCs w:val="20"/>
          <w:lang w:val="en-US"/>
        </w:rPr>
        <w:t>Gouliamos</w:t>
      </w:r>
      <w:proofErr w:type="spellEnd"/>
      <w:r w:rsidR="003D6BBD" w:rsidRPr="00A25254">
        <w:rPr>
          <w:sz w:val="20"/>
          <w:szCs w:val="20"/>
          <w:lang w:val="en-US"/>
        </w:rPr>
        <w:t xml:space="preserve"> A, Antoniou A.</w:t>
      </w:r>
      <w:r w:rsidRPr="00A25254">
        <w:rPr>
          <w:sz w:val="20"/>
          <w:szCs w:val="20"/>
          <w:lang w:val="en-US"/>
        </w:rPr>
        <w:t xml:space="preserve"> Correlation Between Contrast-enhanced Ultrasound Characteristics (Qualitative and Quantitative) and Pathological Prognostic Factors in Breast Cancer</w:t>
      </w:r>
      <w:r w:rsidR="003D6BBD" w:rsidRPr="00A25254">
        <w:rPr>
          <w:sz w:val="20"/>
          <w:szCs w:val="20"/>
          <w:lang w:val="en-US"/>
        </w:rPr>
        <w:t xml:space="preserve">. In Vivo 2018, </w:t>
      </w:r>
      <w:r w:rsidR="00345619" w:rsidRPr="00A25254">
        <w:rPr>
          <w:sz w:val="20"/>
          <w:szCs w:val="20"/>
          <w:lang w:val="en-US"/>
        </w:rPr>
        <w:t>32:945-954</w:t>
      </w:r>
      <w:r w:rsidR="003D6BBD" w:rsidRPr="00A25254">
        <w:rPr>
          <w:sz w:val="20"/>
          <w:szCs w:val="20"/>
          <w:lang w:val="en-US"/>
        </w:rPr>
        <w:t>.</w:t>
      </w:r>
    </w:p>
    <w:p w14:paraId="4E138CE2" w14:textId="77777777" w:rsidR="003D6BBD" w:rsidRPr="00A25254" w:rsidRDefault="003D6BBD" w:rsidP="0047779A">
      <w:pPr>
        <w:spacing w:line="360" w:lineRule="auto"/>
        <w:ind w:left="360"/>
        <w:jc w:val="both"/>
        <w:rPr>
          <w:b/>
          <w:bCs/>
          <w:sz w:val="20"/>
          <w:szCs w:val="20"/>
          <w:lang w:val="en-US"/>
        </w:rPr>
      </w:pPr>
      <w:r w:rsidRPr="00A25254">
        <w:rPr>
          <w:b/>
          <w:bCs/>
          <w:sz w:val="20"/>
          <w:szCs w:val="20"/>
          <w:lang w:val="en-US"/>
        </w:rPr>
        <w:t>Impact factor: 0,953</w:t>
      </w:r>
    </w:p>
    <w:p w14:paraId="5F109523" w14:textId="77777777" w:rsidR="007E5BC5" w:rsidRPr="00A25254" w:rsidRDefault="007E5BC5" w:rsidP="0047779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A25254">
        <w:rPr>
          <w:sz w:val="20"/>
          <w:szCs w:val="20"/>
        </w:rPr>
        <w:t xml:space="preserve">Anagnostis P, </w:t>
      </w:r>
      <w:r w:rsidRPr="00A25254">
        <w:rPr>
          <w:b/>
          <w:sz w:val="20"/>
          <w:szCs w:val="20"/>
        </w:rPr>
        <w:t>Galanis P</w:t>
      </w:r>
      <w:r w:rsidRPr="00A25254">
        <w:rPr>
          <w:sz w:val="20"/>
          <w:szCs w:val="20"/>
        </w:rPr>
        <w:t xml:space="preserve">, </w:t>
      </w:r>
      <w:proofErr w:type="spellStart"/>
      <w:r w:rsidRPr="00A25254">
        <w:rPr>
          <w:sz w:val="20"/>
          <w:szCs w:val="20"/>
        </w:rPr>
        <w:t>Chatzistergiou</w:t>
      </w:r>
      <w:proofErr w:type="spellEnd"/>
      <w:r w:rsidRPr="00A25254">
        <w:rPr>
          <w:sz w:val="20"/>
          <w:szCs w:val="20"/>
        </w:rPr>
        <w:t xml:space="preserve"> V, Stevenson J, </w:t>
      </w:r>
      <w:proofErr w:type="spellStart"/>
      <w:r w:rsidRPr="00A25254">
        <w:rPr>
          <w:sz w:val="20"/>
          <w:szCs w:val="20"/>
        </w:rPr>
        <w:t>Godsland</w:t>
      </w:r>
      <w:proofErr w:type="spellEnd"/>
      <w:r w:rsidRPr="00A25254">
        <w:rPr>
          <w:sz w:val="20"/>
          <w:szCs w:val="20"/>
        </w:rPr>
        <w:t xml:space="preserve"> I, </w:t>
      </w:r>
      <w:proofErr w:type="spellStart"/>
      <w:r w:rsidRPr="00A25254">
        <w:rPr>
          <w:sz w:val="20"/>
          <w:szCs w:val="20"/>
        </w:rPr>
        <w:t>Lambrinoudaki</w:t>
      </w:r>
      <w:proofErr w:type="spellEnd"/>
      <w:r w:rsidRPr="00A25254">
        <w:rPr>
          <w:sz w:val="20"/>
          <w:szCs w:val="20"/>
        </w:rPr>
        <w:t xml:space="preserve"> I, Theodorou M, </w:t>
      </w:r>
      <w:proofErr w:type="spellStart"/>
      <w:r w:rsidRPr="00A25254">
        <w:rPr>
          <w:sz w:val="20"/>
          <w:szCs w:val="20"/>
        </w:rPr>
        <w:t>Goulis</w:t>
      </w:r>
      <w:proofErr w:type="spellEnd"/>
      <w:r w:rsidRPr="00A25254">
        <w:rPr>
          <w:sz w:val="20"/>
          <w:szCs w:val="20"/>
        </w:rPr>
        <w:t xml:space="preserve"> D. The effect of hormone replacement therapy and tibolone on lipoprotein (a) concentrations in postmenopausal women: A systematic review and meta-analysis. </w:t>
      </w:r>
      <w:proofErr w:type="spellStart"/>
      <w:r w:rsidRPr="00A25254">
        <w:rPr>
          <w:sz w:val="20"/>
          <w:szCs w:val="20"/>
        </w:rPr>
        <w:t>Maturitas</w:t>
      </w:r>
      <w:proofErr w:type="spellEnd"/>
      <w:r w:rsidRPr="00A25254">
        <w:rPr>
          <w:sz w:val="20"/>
          <w:szCs w:val="20"/>
        </w:rPr>
        <w:t xml:space="preserve"> 2017, 99:27-36.</w:t>
      </w:r>
    </w:p>
    <w:p w14:paraId="1A365428" w14:textId="77777777" w:rsidR="007E5BC5" w:rsidRDefault="007E5BC5" w:rsidP="0047779A">
      <w:pPr>
        <w:spacing w:line="360" w:lineRule="auto"/>
        <w:ind w:left="360"/>
        <w:jc w:val="both"/>
        <w:rPr>
          <w:b/>
          <w:bCs/>
          <w:sz w:val="20"/>
          <w:szCs w:val="20"/>
        </w:rPr>
      </w:pPr>
      <w:r w:rsidRPr="00A25254">
        <w:rPr>
          <w:b/>
          <w:bCs/>
          <w:sz w:val="20"/>
          <w:szCs w:val="20"/>
          <w:lang w:val="en-US"/>
        </w:rPr>
        <w:t>Impact</w:t>
      </w:r>
      <w:r w:rsidRPr="00A25254">
        <w:rPr>
          <w:b/>
          <w:bCs/>
          <w:sz w:val="20"/>
          <w:szCs w:val="20"/>
        </w:rPr>
        <w:t xml:space="preserve"> </w:t>
      </w:r>
      <w:r w:rsidRPr="00A25254">
        <w:rPr>
          <w:b/>
          <w:bCs/>
          <w:sz w:val="20"/>
          <w:szCs w:val="20"/>
          <w:lang w:val="en-US"/>
        </w:rPr>
        <w:t>factor</w:t>
      </w:r>
      <w:r w:rsidRPr="00A25254">
        <w:rPr>
          <w:b/>
          <w:bCs/>
          <w:sz w:val="20"/>
          <w:szCs w:val="20"/>
        </w:rPr>
        <w:t>: 3,23</w:t>
      </w:r>
    </w:p>
    <w:p w14:paraId="31474059" w14:textId="77777777" w:rsidR="00A25254" w:rsidRPr="00A25254" w:rsidRDefault="00A25254" w:rsidP="0047779A">
      <w:pPr>
        <w:spacing w:line="360" w:lineRule="auto"/>
        <w:ind w:left="360"/>
        <w:jc w:val="both"/>
        <w:rPr>
          <w:sz w:val="20"/>
          <w:szCs w:val="20"/>
          <w:lang w:val="el-GR"/>
        </w:rPr>
      </w:pPr>
    </w:p>
    <w:p w14:paraId="157C6A8E" w14:textId="77777777" w:rsidR="00545512" w:rsidRPr="00F93D27" w:rsidRDefault="009C5FF6" w:rsidP="0047779A">
      <w:pPr>
        <w:pStyle w:val="1"/>
        <w:spacing w:line="360" w:lineRule="auto"/>
        <w:rPr>
          <w:bCs/>
          <w:iCs/>
        </w:rPr>
      </w:pPr>
      <w:r>
        <w:t xml:space="preserve"> </w:t>
      </w:r>
      <w:bookmarkStart w:id="9" w:name="_Toc24582246"/>
      <w:r w:rsidR="00D60C43" w:rsidRPr="00F93D27">
        <w:t>Β</w:t>
      </w:r>
      <w:r>
        <w:t>ιβλιογραφικές αναφορέ</w:t>
      </w:r>
      <w:r w:rsidRPr="00F93D27">
        <w:t>ς (</w:t>
      </w:r>
      <w:r w:rsidRPr="00F93D27">
        <w:rPr>
          <w:lang w:val="en-US"/>
        </w:rPr>
        <w:t>citations</w:t>
      </w:r>
      <w:r w:rsidRPr="00F93D27">
        <w:t>)</w:t>
      </w:r>
      <w:bookmarkEnd w:id="9"/>
      <w:r w:rsidRPr="00F93D27">
        <w:t xml:space="preserve"> </w:t>
      </w:r>
    </w:p>
    <w:p w14:paraId="6110835B" w14:textId="77777777" w:rsidR="00AB2721" w:rsidRPr="00F93D27" w:rsidRDefault="00AB16FC" w:rsidP="0047779A">
      <w:pPr>
        <w:spacing w:line="360" w:lineRule="auto"/>
        <w:jc w:val="both"/>
        <w:rPr>
          <w:b/>
          <w:lang w:val="el-GR"/>
        </w:rPr>
      </w:pPr>
      <w:r w:rsidRPr="00F93D27">
        <w:rPr>
          <w:b/>
          <w:lang w:val="el-GR"/>
        </w:rPr>
        <w:t xml:space="preserve">Στις </w:t>
      </w:r>
      <w:r w:rsidR="001B1DC7" w:rsidRPr="00A25254">
        <w:rPr>
          <w:b/>
          <w:lang w:val="el-GR"/>
        </w:rPr>
        <w:t>08/11</w:t>
      </w:r>
      <w:r>
        <w:rPr>
          <w:b/>
          <w:lang w:val="el-GR"/>
        </w:rPr>
        <w:t>/201</w:t>
      </w:r>
      <w:r w:rsidRPr="00A25254">
        <w:rPr>
          <w:b/>
          <w:lang w:val="el-GR"/>
        </w:rPr>
        <w:t>9</w:t>
      </w:r>
      <w:r w:rsidR="00A25254" w:rsidRPr="00A25254">
        <w:rPr>
          <w:b/>
          <w:lang w:val="el-GR"/>
        </w:rPr>
        <w:t xml:space="preserve">, </w:t>
      </w:r>
      <w:r w:rsidR="00A25254">
        <w:rPr>
          <w:b/>
          <w:lang w:val="en-US"/>
        </w:rPr>
        <w:t>s</w:t>
      </w:r>
      <w:proofErr w:type="spellStart"/>
      <w:r w:rsidR="00AB2721" w:rsidRPr="00F93D27">
        <w:rPr>
          <w:b/>
          <w:lang w:val="el-GR"/>
        </w:rPr>
        <w:t>ύμφωνα</w:t>
      </w:r>
      <w:proofErr w:type="spellEnd"/>
      <w:r w:rsidR="00AB2721" w:rsidRPr="00F93D27">
        <w:rPr>
          <w:b/>
          <w:lang w:val="el-GR"/>
        </w:rPr>
        <w:t xml:space="preserve"> με τη βάση δεδομένων </w:t>
      </w:r>
      <w:r w:rsidR="00AB2721" w:rsidRPr="00F93D27">
        <w:rPr>
          <w:b/>
          <w:lang w:val="en-US"/>
        </w:rPr>
        <w:t>Google</w:t>
      </w:r>
      <w:r w:rsidR="00AB2721" w:rsidRPr="00F93D27">
        <w:rPr>
          <w:b/>
          <w:lang w:val="el-GR"/>
        </w:rPr>
        <w:t xml:space="preserve"> </w:t>
      </w:r>
      <w:r w:rsidR="00AB2721" w:rsidRPr="00F93D27">
        <w:rPr>
          <w:b/>
          <w:lang w:val="en-US"/>
        </w:rPr>
        <w:t>Scholar</w:t>
      </w:r>
      <w:r w:rsidR="00AB2721" w:rsidRPr="00F93D27">
        <w:rPr>
          <w:b/>
          <w:lang w:val="el-GR"/>
        </w:rPr>
        <w:t>.</w:t>
      </w:r>
    </w:p>
    <w:p w14:paraId="518C159F" w14:textId="77777777" w:rsidR="00AB2721" w:rsidRPr="001B1DC7" w:rsidRDefault="00AB2721" w:rsidP="0047779A">
      <w:pPr>
        <w:spacing w:line="360" w:lineRule="auto"/>
        <w:jc w:val="both"/>
        <w:rPr>
          <w:b/>
          <w:lang w:val="el-GR"/>
        </w:rPr>
      </w:pPr>
      <w:r w:rsidRPr="00F93D27">
        <w:rPr>
          <w:b/>
          <w:lang w:val="el-GR"/>
        </w:rPr>
        <w:t xml:space="preserve">Συνολικός αριθμός βιβλιογραφικών αναφορών: </w:t>
      </w:r>
      <w:r w:rsidR="001B1DC7" w:rsidRPr="001B1DC7">
        <w:rPr>
          <w:b/>
          <w:lang w:val="el-GR"/>
        </w:rPr>
        <w:t>1507</w:t>
      </w:r>
    </w:p>
    <w:p w14:paraId="06264D42" w14:textId="77777777" w:rsidR="00AB2721" w:rsidRPr="001B1DC7" w:rsidRDefault="00AB2721" w:rsidP="0047779A">
      <w:pPr>
        <w:spacing w:line="360" w:lineRule="auto"/>
        <w:jc w:val="both"/>
        <w:rPr>
          <w:b/>
          <w:lang w:val="el-GR"/>
        </w:rPr>
      </w:pPr>
      <w:r w:rsidRPr="00F93D27">
        <w:rPr>
          <w:b/>
          <w:lang w:val="el-GR"/>
        </w:rPr>
        <w:t xml:space="preserve">Δείκτης </w:t>
      </w:r>
      <w:r w:rsidRPr="00F93D27">
        <w:rPr>
          <w:b/>
          <w:lang w:val="en-US"/>
        </w:rPr>
        <w:t>h</w:t>
      </w:r>
      <w:r w:rsidRPr="00F93D27">
        <w:rPr>
          <w:b/>
          <w:lang w:val="el-GR"/>
        </w:rPr>
        <w:t>:</w:t>
      </w:r>
      <w:r w:rsidR="009B1B7F" w:rsidRPr="009B1B7F">
        <w:rPr>
          <w:b/>
          <w:lang w:val="el-GR"/>
        </w:rPr>
        <w:t xml:space="preserve"> </w:t>
      </w:r>
      <w:r w:rsidR="001B1DC7" w:rsidRPr="001B1DC7">
        <w:rPr>
          <w:b/>
          <w:lang w:val="el-GR"/>
        </w:rPr>
        <w:t>24</w:t>
      </w:r>
    </w:p>
    <w:p w14:paraId="066E7DF3" w14:textId="77777777" w:rsidR="009B1B7F" w:rsidRPr="009B1B7F" w:rsidRDefault="009B1B7F" w:rsidP="0047779A">
      <w:pPr>
        <w:spacing w:line="360" w:lineRule="auto"/>
        <w:jc w:val="both"/>
        <w:rPr>
          <w:b/>
          <w:lang w:val="en-US"/>
        </w:rPr>
      </w:pPr>
      <w:r>
        <w:rPr>
          <w:b/>
          <w:lang w:val="el-GR"/>
        </w:rPr>
        <w:t xml:space="preserve">Δείκτης </w:t>
      </w:r>
      <w:r>
        <w:rPr>
          <w:b/>
          <w:lang w:val="en-US"/>
        </w:rPr>
        <w:t xml:space="preserve">i10: </w:t>
      </w:r>
      <w:r w:rsidR="001B1DC7">
        <w:rPr>
          <w:b/>
          <w:lang w:val="en-US"/>
        </w:rPr>
        <w:t>41</w:t>
      </w:r>
    </w:p>
    <w:p w14:paraId="57E283C1" w14:textId="77777777" w:rsidR="00AB2721" w:rsidRPr="00520668" w:rsidRDefault="00AB2721" w:rsidP="0047779A">
      <w:pPr>
        <w:spacing w:line="360" w:lineRule="auto"/>
        <w:jc w:val="both"/>
        <w:rPr>
          <w:b/>
          <w:lang w:val="en-US"/>
        </w:rPr>
      </w:pPr>
    </w:p>
    <w:p w14:paraId="27E570F6" w14:textId="77777777" w:rsidR="00531DF3" w:rsidRPr="00F93D27" w:rsidRDefault="00531DF3" w:rsidP="0047779A">
      <w:pPr>
        <w:pStyle w:val="a3"/>
        <w:tabs>
          <w:tab w:val="left" w:pos="426"/>
        </w:tabs>
        <w:spacing w:line="360" w:lineRule="auto"/>
        <w:ind w:left="426"/>
        <w:jc w:val="both"/>
        <w:rPr>
          <w:b/>
          <w:bCs/>
          <w:iCs/>
          <w:sz w:val="24"/>
        </w:rPr>
      </w:pPr>
    </w:p>
    <w:p w14:paraId="282B4BC9" w14:textId="77777777" w:rsidR="00531DF3" w:rsidRPr="00F93D27" w:rsidRDefault="00531DF3" w:rsidP="0047779A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jc w:val="both"/>
        <w:rPr>
          <w:b/>
          <w:bCs/>
          <w:iCs/>
          <w:sz w:val="24"/>
        </w:rPr>
        <w:sectPr w:rsidR="00531DF3" w:rsidRPr="00F93D27">
          <w:head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0071D43" w14:textId="77777777" w:rsidR="006636B0" w:rsidRPr="006636B0" w:rsidRDefault="006636B0" w:rsidP="0047779A">
      <w:pPr>
        <w:pStyle w:val="1"/>
        <w:spacing w:line="360" w:lineRule="auto"/>
        <w:rPr>
          <w:bCs/>
          <w:iCs/>
        </w:rPr>
      </w:pPr>
      <w:r>
        <w:rPr>
          <w:bCs/>
          <w:iCs/>
        </w:rPr>
        <w:lastRenderedPageBreak/>
        <w:t xml:space="preserve"> </w:t>
      </w:r>
      <w:bookmarkStart w:id="10" w:name="_Toc24582247"/>
      <w:r w:rsidR="009C5FF6">
        <w:t>Συνοπτική</w:t>
      </w:r>
      <w:r w:rsidR="009C5FF6">
        <w:rPr>
          <w:bCs/>
          <w:iCs/>
        </w:rPr>
        <w:t xml:space="preserve"> παρουσίαση των συμμετοχών </w:t>
      </w:r>
      <w:r w:rsidR="009C5FF6" w:rsidRPr="00F93D27">
        <w:t>σε συν</w:t>
      </w:r>
      <w:r w:rsidR="009C5FF6">
        <w:t>έδρια/</w:t>
      </w:r>
      <w:r w:rsidR="009C5FF6" w:rsidRPr="00F93D27">
        <w:t>σεμιν</w:t>
      </w:r>
      <w:r w:rsidR="009C5FF6">
        <w:t>ά</w:t>
      </w:r>
      <w:r w:rsidR="009C5FF6" w:rsidRPr="00F93D27">
        <w:t>ρια</w:t>
      </w:r>
      <w:r w:rsidR="009C5FF6">
        <w:t>/ημερί</w:t>
      </w:r>
      <w:r w:rsidR="009C5FF6" w:rsidRPr="00F93D27">
        <w:t>δες</w:t>
      </w:r>
      <w:bookmarkEnd w:id="10"/>
    </w:p>
    <w:p w14:paraId="4BFA5281" w14:textId="77777777" w:rsidR="00100504" w:rsidRPr="00F126BC" w:rsidRDefault="00100504" w:rsidP="0047779A">
      <w:pPr>
        <w:spacing w:line="360" w:lineRule="auto"/>
        <w:jc w:val="both"/>
        <w:rPr>
          <w:lang w:val="el-GR"/>
        </w:rPr>
      </w:pPr>
      <w:r w:rsidRPr="00B71065">
        <w:rPr>
          <w:lang w:val="el-GR"/>
        </w:rPr>
        <w:t xml:space="preserve">Στον πίνακα </w:t>
      </w:r>
      <w:r w:rsidRPr="00100504">
        <w:rPr>
          <w:lang w:val="el-GR"/>
        </w:rPr>
        <w:t>3</w:t>
      </w:r>
      <w:r w:rsidRPr="00B71065">
        <w:rPr>
          <w:lang w:val="el-GR"/>
        </w:rPr>
        <w:t xml:space="preserve"> παρουσιάζονται συνοπτικά οι δημοσιεύσεις σε εκδόσεις πρακτικών διεθνών </w:t>
      </w:r>
      <w:r w:rsidRPr="00100504">
        <w:rPr>
          <w:lang w:val="el-GR"/>
        </w:rPr>
        <w:t xml:space="preserve">και ελληνικών </w:t>
      </w:r>
      <w:r w:rsidRPr="00B71065">
        <w:rPr>
          <w:lang w:val="el-GR"/>
        </w:rPr>
        <w:t>συνεδρίων (με σύστημα κριτών)</w:t>
      </w:r>
      <w:r w:rsidRPr="00100504">
        <w:rPr>
          <w:lang w:val="el-GR"/>
        </w:rPr>
        <w:t>, τα βραβεία σε συνέδρια και οι διαλέξεις σε συνέδρια/σεμινάρια/ημερίδες</w:t>
      </w:r>
      <w:r w:rsidRPr="00B71065">
        <w:rPr>
          <w:lang w:val="el-GR"/>
        </w:rPr>
        <w:t xml:space="preserve">. </w:t>
      </w:r>
      <w:r w:rsidRPr="00100504">
        <w:rPr>
          <w:lang w:val="el-GR"/>
        </w:rPr>
        <w:t>Συνολικά έχω 7</w:t>
      </w:r>
      <w:r w:rsidR="00E1661B">
        <w:rPr>
          <w:lang w:val="el-GR"/>
        </w:rPr>
        <w:t>4</w:t>
      </w:r>
      <w:r w:rsidRPr="00100504">
        <w:rPr>
          <w:lang w:val="el-GR"/>
        </w:rPr>
        <w:t xml:space="preserve"> δημοσιεύσεις </w:t>
      </w:r>
      <w:r w:rsidRPr="00F126BC">
        <w:rPr>
          <w:lang w:val="el-GR"/>
        </w:rPr>
        <w:t xml:space="preserve">σε εκδόσεις πρακτικών διεθνών </w:t>
      </w:r>
      <w:r w:rsidRPr="00100504">
        <w:rPr>
          <w:lang w:val="el-GR"/>
        </w:rPr>
        <w:t xml:space="preserve">και ελληνικών </w:t>
      </w:r>
      <w:r w:rsidRPr="00B71065">
        <w:rPr>
          <w:lang w:val="el-GR"/>
        </w:rPr>
        <w:t>συνεδρίων (με σύστημα κριτών)</w:t>
      </w:r>
      <w:r w:rsidRPr="00100504">
        <w:rPr>
          <w:lang w:val="el-GR"/>
        </w:rPr>
        <w:t>, ενώ 13 ερευνητικές εργασίες έχουν βραβευτεί ως οι καλύτερες. Στο 20,5</w:t>
      </w:r>
      <w:r w:rsidRPr="00F126BC">
        <w:rPr>
          <w:lang w:val="el-GR"/>
        </w:rPr>
        <w:t>% των δημοσιεύσεων είμαι ο πρώτος συγγρ</w:t>
      </w:r>
      <w:r w:rsidRPr="00100504">
        <w:rPr>
          <w:lang w:val="el-GR"/>
        </w:rPr>
        <w:t>αφέας, στο 21,9</w:t>
      </w:r>
      <w:r w:rsidRPr="00F126BC">
        <w:rPr>
          <w:lang w:val="el-GR"/>
        </w:rPr>
        <w:t xml:space="preserve">% των δημοσιεύσεων είμαι ο δεύτερος συγγραφέας, στο </w:t>
      </w:r>
      <w:r w:rsidRPr="00100504">
        <w:rPr>
          <w:lang w:val="el-GR"/>
        </w:rPr>
        <w:t>16,4</w:t>
      </w:r>
      <w:r w:rsidRPr="00F126BC">
        <w:rPr>
          <w:lang w:val="el-GR"/>
        </w:rPr>
        <w:t xml:space="preserve">% των δημοσιεύσεων είμαι ο τρίτος συγγραφέας, στο </w:t>
      </w:r>
      <w:r w:rsidRPr="00100504">
        <w:rPr>
          <w:lang w:val="el-GR"/>
        </w:rPr>
        <w:t>6,8</w:t>
      </w:r>
      <w:r w:rsidRPr="00F126BC">
        <w:rPr>
          <w:lang w:val="el-GR"/>
        </w:rPr>
        <w:t xml:space="preserve">% των δημοσιεύσεων είμαι ο τελευταίος συγγραφέας και στο </w:t>
      </w:r>
      <w:r w:rsidRPr="00100504">
        <w:rPr>
          <w:lang w:val="el-GR"/>
        </w:rPr>
        <w:t>34,2</w:t>
      </w:r>
      <w:r w:rsidRPr="00F126BC">
        <w:rPr>
          <w:lang w:val="el-GR"/>
        </w:rPr>
        <w:t>% των δημοσιεύσεων βρίσκομαι σε οποιαδήποτε άλλη θέση.</w:t>
      </w:r>
    </w:p>
    <w:p w14:paraId="5D3BFD6C" w14:textId="77777777" w:rsidR="00126824" w:rsidRPr="00CF4083" w:rsidRDefault="00126824" w:rsidP="0047779A">
      <w:pPr>
        <w:spacing w:line="360" w:lineRule="auto"/>
        <w:jc w:val="both"/>
        <w:rPr>
          <w:b/>
          <w:lang w:val="el-GR"/>
        </w:rPr>
      </w:pPr>
    </w:p>
    <w:p w14:paraId="6175FAEA" w14:textId="77777777" w:rsidR="00100504" w:rsidRPr="00100504" w:rsidRDefault="00100504" w:rsidP="0047779A">
      <w:pPr>
        <w:spacing w:line="360" w:lineRule="auto"/>
        <w:jc w:val="both"/>
        <w:rPr>
          <w:lang w:val="el-GR"/>
        </w:rPr>
      </w:pPr>
      <w:r w:rsidRPr="00100504">
        <w:rPr>
          <w:b/>
          <w:lang w:val="el-GR"/>
        </w:rPr>
        <w:t>Πίνακας 3.</w:t>
      </w:r>
      <w:r w:rsidRPr="00100504">
        <w:rPr>
          <w:lang w:val="el-GR"/>
        </w:rPr>
        <w:t xml:space="preserve"> Δ</w:t>
      </w:r>
      <w:r w:rsidRPr="00B71065">
        <w:rPr>
          <w:lang w:val="el-GR"/>
        </w:rPr>
        <w:t xml:space="preserve">ημοσιεύσεις σε εκδόσεις πρακτικών διεθνών </w:t>
      </w:r>
      <w:r w:rsidRPr="00100504">
        <w:rPr>
          <w:lang w:val="el-GR"/>
        </w:rPr>
        <w:t xml:space="preserve">και ελληνικών </w:t>
      </w:r>
      <w:r w:rsidRPr="00B71065">
        <w:rPr>
          <w:lang w:val="el-GR"/>
        </w:rPr>
        <w:t>συνεδρίων (με σύστημα κριτών)</w:t>
      </w:r>
      <w:r w:rsidRPr="00100504">
        <w:rPr>
          <w:lang w:val="el-GR"/>
        </w:rPr>
        <w:t>, τα βραβεία σε συνέδρια και οι διαλέξεις σε συνέδρια/σεμινάρια/ημερίδες</w:t>
      </w:r>
      <w:r w:rsidRPr="00B71065">
        <w:rPr>
          <w:lang w:val="el-GR"/>
        </w:rPr>
        <w:t>.</w:t>
      </w:r>
    </w:p>
    <w:tbl>
      <w:tblPr>
        <w:tblW w:w="11046" w:type="dxa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42"/>
        <w:gridCol w:w="2114"/>
        <w:gridCol w:w="939"/>
        <w:gridCol w:w="1082"/>
        <w:gridCol w:w="1143"/>
        <w:gridCol w:w="2806"/>
      </w:tblGrid>
      <w:tr w:rsidR="00100504" w:rsidRPr="003B0877" w14:paraId="72187A17" w14:textId="77777777" w:rsidTr="00100504">
        <w:tc>
          <w:tcPr>
            <w:tcW w:w="1320" w:type="dxa"/>
            <w:vMerge w:val="restart"/>
            <w:vAlign w:val="center"/>
          </w:tcPr>
          <w:p w14:paraId="0627C551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Θέση</w:t>
            </w:r>
            <w:proofErr w:type="spellEnd"/>
          </w:p>
          <w:p w14:paraId="3EC973E4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ονόμ</w:t>
            </w:r>
            <w:proofErr w:type="spellEnd"/>
            <w:r w:rsidRPr="00100504">
              <w:rPr>
                <w:b/>
                <w:sz w:val="20"/>
                <w:szCs w:val="20"/>
              </w:rPr>
              <w:t>ατος</w:t>
            </w:r>
          </w:p>
        </w:tc>
        <w:tc>
          <w:tcPr>
            <w:tcW w:w="3756" w:type="dxa"/>
            <w:gridSpan w:val="2"/>
          </w:tcPr>
          <w:p w14:paraId="516FC5E6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00504">
              <w:rPr>
                <w:b/>
                <w:sz w:val="20"/>
                <w:szCs w:val="20"/>
                <w:lang w:val="el-GR"/>
              </w:rPr>
              <w:t>Δημοσιεύσεις σε εκδόσεις πρακτικών διεθνών συνεδρίων (με σύστημα κριτών)</w:t>
            </w:r>
          </w:p>
        </w:tc>
        <w:tc>
          <w:tcPr>
            <w:tcW w:w="939" w:type="dxa"/>
            <w:vMerge w:val="restart"/>
            <w:vAlign w:val="center"/>
          </w:tcPr>
          <w:p w14:paraId="4807DAC0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Σύνολο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705FDB8D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Ποσοστό</w:t>
            </w:r>
            <w:proofErr w:type="spellEnd"/>
          </w:p>
        </w:tc>
        <w:tc>
          <w:tcPr>
            <w:tcW w:w="1143" w:type="dxa"/>
            <w:vMerge w:val="restart"/>
            <w:vAlign w:val="center"/>
          </w:tcPr>
          <w:p w14:paraId="2876AE54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Βρ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αβεία </w:t>
            </w:r>
            <w:proofErr w:type="spellStart"/>
            <w:r w:rsidRPr="00100504">
              <w:rPr>
                <w:b/>
                <w:sz w:val="20"/>
                <w:szCs w:val="20"/>
              </w:rPr>
              <w:t>σε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συνέδρι</w:t>
            </w:r>
            <w:proofErr w:type="spellEnd"/>
            <w:r w:rsidRPr="00100504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2806" w:type="dxa"/>
            <w:vMerge w:val="restart"/>
            <w:vAlign w:val="center"/>
          </w:tcPr>
          <w:p w14:paraId="6C0A9AF7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00504">
              <w:rPr>
                <w:b/>
                <w:sz w:val="20"/>
                <w:szCs w:val="20"/>
                <w:lang w:val="el-GR"/>
              </w:rPr>
              <w:t>Διαλέξεις σε</w:t>
            </w:r>
          </w:p>
          <w:p w14:paraId="6DE7D663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00504">
              <w:rPr>
                <w:b/>
                <w:sz w:val="20"/>
                <w:szCs w:val="20"/>
                <w:lang w:val="el-GR"/>
              </w:rPr>
              <w:t>συνέδρια/σεμινάρια/ημερίδες</w:t>
            </w:r>
          </w:p>
        </w:tc>
      </w:tr>
      <w:tr w:rsidR="00100504" w:rsidRPr="00100504" w14:paraId="4C5346E6" w14:textId="77777777" w:rsidTr="00100504">
        <w:tc>
          <w:tcPr>
            <w:tcW w:w="1320" w:type="dxa"/>
            <w:vMerge/>
          </w:tcPr>
          <w:p w14:paraId="3010B460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2" w:type="dxa"/>
          </w:tcPr>
          <w:p w14:paraId="0BE48FA2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Περιλήψεις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σε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διεθνή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συνέδρι</w:t>
            </w:r>
            <w:proofErr w:type="spellEnd"/>
            <w:r w:rsidRPr="00100504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2114" w:type="dxa"/>
          </w:tcPr>
          <w:p w14:paraId="5A66FBA3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Περιλήψεις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σε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ελληνικά</w:t>
            </w:r>
            <w:proofErr w:type="spellEnd"/>
            <w:r w:rsidRPr="0010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b/>
                <w:sz w:val="20"/>
                <w:szCs w:val="20"/>
              </w:rPr>
              <w:t>συνέδρι</w:t>
            </w:r>
            <w:proofErr w:type="spellEnd"/>
            <w:r w:rsidRPr="00100504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939" w:type="dxa"/>
            <w:vMerge/>
          </w:tcPr>
          <w:p w14:paraId="3BD0887D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14:paraId="4A10E8F1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14:paraId="05C554F9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14:paraId="7E598BC0" w14:textId="77777777" w:rsidR="00100504" w:rsidRPr="00100504" w:rsidRDefault="00100504" w:rsidP="004777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0504" w:rsidRPr="00100504" w14:paraId="0082A5F4" w14:textId="77777777" w:rsidTr="00100504">
        <w:tc>
          <w:tcPr>
            <w:tcW w:w="1320" w:type="dxa"/>
          </w:tcPr>
          <w:p w14:paraId="31D3D307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00504">
              <w:rPr>
                <w:sz w:val="20"/>
                <w:szCs w:val="20"/>
              </w:rPr>
              <w:t>Πρώτη</w:t>
            </w:r>
            <w:proofErr w:type="spellEnd"/>
            <w:r w:rsidRPr="00100504">
              <w:rPr>
                <w:sz w:val="20"/>
                <w:szCs w:val="20"/>
              </w:rPr>
              <w:t xml:space="preserve"> </w:t>
            </w:r>
            <w:proofErr w:type="spellStart"/>
            <w:r w:rsidRPr="00100504">
              <w:rPr>
                <w:sz w:val="20"/>
                <w:szCs w:val="20"/>
              </w:rPr>
              <w:t>θέση</w:t>
            </w:r>
            <w:proofErr w:type="spellEnd"/>
          </w:p>
        </w:tc>
        <w:tc>
          <w:tcPr>
            <w:tcW w:w="1642" w:type="dxa"/>
          </w:tcPr>
          <w:p w14:paraId="2653757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14:paraId="6ACEC387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14</w:t>
            </w:r>
          </w:p>
        </w:tc>
        <w:tc>
          <w:tcPr>
            <w:tcW w:w="939" w:type="dxa"/>
          </w:tcPr>
          <w:p w14:paraId="192FF5B3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15</w:t>
            </w:r>
          </w:p>
        </w:tc>
        <w:tc>
          <w:tcPr>
            <w:tcW w:w="1082" w:type="dxa"/>
          </w:tcPr>
          <w:p w14:paraId="5FF19DF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20,5</w:t>
            </w:r>
          </w:p>
        </w:tc>
        <w:tc>
          <w:tcPr>
            <w:tcW w:w="1143" w:type="dxa"/>
          </w:tcPr>
          <w:p w14:paraId="53468ABD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445455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0504" w:rsidRPr="00100504" w14:paraId="0FF980BE" w14:textId="77777777" w:rsidTr="00100504">
        <w:tc>
          <w:tcPr>
            <w:tcW w:w="1320" w:type="dxa"/>
          </w:tcPr>
          <w:p w14:paraId="2F2538B7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00504">
              <w:rPr>
                <w:sz w:val="20"/>
                <w:szCs w:val="20"/>
              </w:rPr>
              <w:t>Δεύτερη</w:t>
            </w:r>
            <w:proofErr w:type="spellEnd"/>
          </w:p>
        </w:tc>
        <w:tc>
          <w:tcPr>
            <w:tcW w:w="1642" w:type="dxa"/>
          </w:tcPr>
          <w:p w14:paraId="41FD8B5D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9</w:t>
            </w:r>
          </w:p>
        </w:tc>
        <w:tc>
          <w:tcPr>
            <w:tcW w:w="2114" w:type="dxa"/>
          </w:tcPr>
          <w:p w14:paraId="36D84DAF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7</w:t>
            </w:r>
          </w:p>
        </w:tc>
        <w:tc>
          <w:tcPr>
            <w:tcW w:w="939" w:type="dxa"/>
          </w:tcPr>
          <w:p w14:paraId="2328FB1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16</w:t>
            </w:r>
          </w:p>
        </w:tc>
        <w:tc>
          <w:tcPr>
            <w:tcW w:w="1082" w:type="dxa"/>
          </w:tcPr>
          <w:p w14:paraId="76360E0D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21,9</w:t>
            </w:r>
          </w:p>
        </w:tc>
        <w:tc>
          <w:tcPr>
            <w:tcW w:w="1143" w:type="dxa"/>
          </w:tcPr>
          <w:p w14:paraId="12C6015C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12EEAF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0504" w:rsidRPr="00100504" w14:paraId="12836661" w14:textId="77777777" w:rsidTr="00100504">
        <w:tc>
          <w:tcPr>
            <w:tcW w:w="1320" w:type="dxa"/>
          </w:tcPr>
          <w:p w14:paraId="71CCBF87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00504">
              <w:rPr>
                <w:sz w:val="20"/>
                <w:szCs w:val="20"/>
              </w:rPr>
              <w:t>Τρίτη</w:t>
            </w:r>
            <w:proofErr w:type="spellEnd"/>
            <w:r w:rsidRPr="00100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14:paraId="56DC9B52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8</w:t>
            </w:r>
          </w:p>
        </w:tc>
        <w:tc>
          <w:tcPr>
            <w:tcW w:w="2114" w:type="dxa"/>
          </w:tcPr>
          <w:p w14:paraId="683F8D9A" w14:textId="77777777" w:rsidR="00100504" w:rsidRPr="00E1661B" w:rsidRDefault="00E1661B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939" w:type="dxa"/>
          </w:tcPr>
          <w:p w14:paraId="69282D9A" w14:textId="77777777" w:rsidR="00100504" w:rsidRPr="00E1661B" w:rsidRDefault="00100504" w:rsidP="00E1661B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100504">
              <w:rPr>
                <w:sz w:val="20"/>
                <w:szCs w:val="20"/>
              </w:rPr>
              <w:t>1</w:t>
            </w:r>
            <w:r w:rsidR="00E1661B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082" w:type="dxa"/>
          </w:tcPr>
          <w:p w14:paraId="456A52EC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16,4</w:t>
            </w:r>
          </w:p>
        </w:tc>
        <w:tc>
          <w:tcPr>
            <w:tcW w:w="1143" w:type="dxa"/>
          </w:tcPr>
          <w:p w14:paraId="1AFC09BE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20E87FA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0504" w:rsidRPr="00100504" w14:paraId="46E9C8B1" w14:textId="77777777" w:rsidTr="00100504">
        <w:tc>
          <w:tcPr>
            <w:tcW w:w="1320" w:type="dxa"/>
          </w:tcPr>
          <w:p w14:paraId="55FB4192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00504">
              <w:rPr>
                <w:sz w:val="20"/>
                <w:szCs w:val="20"/>
              </w:rPr>
              <w:t>Τελευτ</w:t>
            </w:r>
            <w:proofErr w:type="spellEnd"/>
            <w:r w:rsidRPr="00100504">
              <w:rPr>
                <w:sz w:val="20"/>
                <w:szCs w:val="20"/>
              </w:rPr>
              <w:t>αία</w:t>
            </w:r>
          </w:p>
        </w:tc>
        <w:tc>
          <w:tcPr>
            <w:tcW w:w="1642" w:type="dxa"/>
          </w:tcPr>
          <w:p w14:paraId="230F6FEF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14:paraId="2245DAE6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6CEB706F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14:paraId="1F454C16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6,8</w:t>
            </w:r>
          </w:p>
        </w:tc>
        <w:tc>
          <w:tcPr>
            <w:tcW w:w="1143" w:type="dxa"/>
          </w:tcPr>
          <w:p w14:paraId="4084A1E9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3B445125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0504" w:rsidRPr="00100504" w14:paraId="66AC97AD" w14:textId="77777777" w:rsidTr="00100504">
        <w:tc>
          <w:tcPr>
            <w:tcW w:w="1320" w:type="dxa"/>
          </w:tcPr>
          <w:p w14:paraId="11C4F663" w14:textId="77777777" w:rsidR="00100504" w:rsidRPr="00100504" w:rsidRDefault="00100504" w:rsidP="004777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00504">
              <w:rPr>
                <w:sz w:val="20"/>
                <w:szCs w:val="20"/>
              </w:rPr>
              <w:t>Άλλη</w:t>
            </w:r>
            <w:proofErr w:type="spellEnd"/>
          </w:p>
        </w:tc>
        <w:tc>
          <w:tcPr>
            <w:tcW w:w="1642" w:type="dxa"/>
          </w:tcPr>
          <w:p w14:paraId="4C2CDD66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13</w:t>
            </w:r>
          </w:p>
        </w:tc>
        <w:tc>
          <w:tcPr>
            <w:tcW w:w="2114" w:type="dxa"/>
          </w:tcPr>
          <w:p w14:paraId="70367D0D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14:paraId="7568443F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</w:tcPr>
          <w:p w14:paraId="3C0F0DB6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34,2</w:t>
            </w:r>
          </w:p>
        </w:tc>
        <w:tc>
          <w:tcPr>
            <w:tcW w:w="1143" w:type="dxa"/>
          </w:tcPr>
          <w:p w14:paraId="288DDD74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657578EA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0504" w:rsidRPr="003B0877" w14:paraId="115D18DC" w14:textId="77777777" w:rsidTr="00100504">
        <w:tc>
          <w:tcPr>
            <w:tcW w:w="1320" w:type="dxa"/>
          </w:tcPr>
          <w:p w14:paraId="0643AC8E" w14:textId="77777777" w:rsidR="00100504" w:rsidRPr="00100504" w:rsidRDefault="00100504" w:rsidP="0047779A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00504">
              <w:rPr>
                <w:b/>
                <w:sz w:val="20"/>
                <w:szCs w:val="20"/>
              </w:rPr>
              <w:t>Σύνολο</w:t>
            </w:r>
            <w:proofErr w:type="spellEnd"/>
          </w:p>
        </w:tc>
        <w:tc>
          <w:tcPr>
            <w:tcW w:w="1642" w:type="dxa"/>
          </w:tcPr>
          <w:p w14:paraId="6D3F7BDB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32</w:t>
            </w:r>
          </w:p>
        </w:tc>
        <w:tc>
          <w:tcPr>
            <w:tcW w:w="2114" w:type="dxa"/>
          </w:tcPr>
          <w:p w14:paraId="377F6A35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41</w:t>
            </w:r>
          </w:p>
        </w:tc>
        <w:tc>
          <w:tcPr>
            <w:tcW w:w="939" w:type="dxa"/>
          </w:tcPr>
          <w:p w14:paraId="2E1A5197" w14:textId="77777777" w:rsidR="00100504" w:rsidRPr="00E1661B" w:rsidRDefault="00100504" w:rsidP="00E1661B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100504">
              <w:rPr>
                <w:sz w:val="20"/>
                <w:szCs w:val="20"/>
              </w:rPr>
              <w:t>7</w:t>
            </w:r>
            <w:r w:rsidR="00E1661B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082" w:type="dxa"/>
          </w:tcPr>
          <w:p w14:paraId="42B8DBA2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100</w:t>
            </w:r>
          </w:p>
        </w:tc>
        <w:tc>
          <w:tcPr>
            <w:tcW w:w="1143" w:type="dxa"/>
          </w:tcPr>
          <w:p w14:paraId="48CE9E28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504">
              <w:rPr>
                <w:sz w:val="20"/>
                <w:szCs w:val="20"/>
              </w:rPr>
              <w:t>13</w:t>
            </w:r>
          </w:p>
        </w:tc>
        <w:tc>
          <w:tcPr>
            <w:tcW w:w="2806" w:type="dxa"/>
          </w:tcPr>
          <w:p w14:paraId="3996493C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100504">
              <w:rPr>
                <w:sz w:val="20"/>
                <w:szCs w:val="20"/>
                <w:lang w:val="el-GR"/>
              </w:rPr>
              <w:t>2</w:t>
            </w:r>
            <w:r w:rsidR="00AC2474">
              <w:rPr>
                <w:sz w:val="20"/>
                <w:szCs w:val="20"/>
                <w:lang w:val="el-GR"/>
              </w:rPr>
              <w:t>2</w:t>
            </w:r>
            <w:r w:rsidRPr="00100504">
              <w:rPr>
                <w:sz w:val="20"/>
                <w:szCs w:val="20"/>
                <w:lang w:val="el-GR"/>
              </w:rPr>
              <w:t xml:space="preserve"> (τα 1</w:t>
            </w:r>
            <w:r w:rsidR="00AC2474">
              <w:rPr>
                <w:sz w:val="20"/>
                <w:szCs w:val="20"/>
                <w:lang w:val="el-GR"/>
              </w:rPr>
              <w:t>5</w:t>
            </w:r>
            <w:r w:rsidRPr="00100504">
              <w:rPr>
                <w:sz w:val="20"/>
                <w:szCs w:val="20"/>
                <w:lang w:val="el-GR"/>
              </w:rPr>
              <w:t xml:space="preserve"> αφορούν </w:t>
            </w:r>
            <w:r w:rsidR="00AC2474">
              <w:rPr>
                <w:sz w:val="20"/>
                <w:szCs w:val="20"/>
                <w:lang w:val="el-GR"/>
              </w:rPr>
              <w:t>σ</w:t>
            </w:r>
            <w:r w:rsidRPr="00100504">
              <w:rPr>
                <w:sz w:val="20"/>
                <w:szCs w:val="20"/>
                <w:lang w:val="el-GR"/>
              </w:rPr>
              <w:t xml:space="preserve">την </w:t>
            </w:r>
          </w:p>
          <w:p w14:paraId="5584616E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100504">
              <w:rPr>
                <w:sz w:val="20"/>
                <w:szCs w:val="20"/>
                <w:lang w:val="el-GR"/>
              </w:rPr>
              <w:t>Ερευνητική Μεθοδολογία</w:t>
            </w:r>
          </w:p>
          <w:p w14:paraId="529AA29C" w14:textId="77777777" w:rsidR="00100504" w:rsidRPr="00100504" w:rsidRDefault="00100504" w:rsidP="0047779A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100504">
              <w:rPr>
                <w:sz w:val="20"/>
                <w:szCs w:val="20"/>
                <w:lang w:val="el-GR"/>
              </w:rPr>
              <w:t>/Μεθοδολογία της Έρευνας)</w:t>
            </w:r>
          </w:p>
        </w:tc>
      </w:tr>
    </w:tbl>
    <w:p w14:paraId="3B8F6FC3" w14:textId="77777777" w:rsidR="00126824" w:rsidRPr="00126824" w:rsidRDefault="00126824" w:rsidP="00126824">
      <w:pPr>
        <w:pStyle w:val="1"/>
        <w:numPr>
          <w:ilvl w:val="0"/>
          <w:numId w:val="0"/>
        </w:numPr>
        <w:spacing w:line="360" w:lineRule="auto"/>
        <w:ind w:left="360"/>
        <w:rPr>
          <w:bCs/>
          <w:iCs/>
        </w:rPr>
      </w:pPr>
    </w:p>
    <w:p w14:paraId="08BF5C64" w14:textId="77777777" w:rsidR="00DB4358" w:rsidRPr="00126824" w:rsidRDefault="00DB4358" w:rsidP="0047779A">
      <w:pPr>
        <w:pStyle w:val="1"/>
        <w:spacing w:line="360" w:lineRule="auto"/>
        <w:rPr>
          <w:bCs/>
          <w:iCs/>
        </w:rPr>
      </w:pPr>
      <w:bookmarkStart w:id="11" w:name="_Toc24582248"/>
      <w:r w:rsidRPr="00016E1B">
        <w:t>Μ</w:t>
      </w:r>
      <w:r w:rsidR="009C5FF6" w:rsidRPr="00016E1B">
        <w:t>έλος επιστημονικών επιτροπών</w:t>
      </w:r>
      <w:bookmarkEnd w:id="11"/>
    </w:p>
    <w:p w14:paraId="304825EC" w14:textId="77777777" w:rsidR="00D21E73" w:rsidRPr="00FE2092" w:rsidRDefault="00D21E7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n-US"/>
        </w:rPr>
      </w:pPr>
      <w:r w:rsidRPr="00FE2092">
        <w:rPr>
          <w:lang w:val="en-US"/>
        </w:rPr>
        <w:t xml:space="preserve">Member of Local Organizing Committee </w:t>
      </w:r>
      <w:r>
        <w:rPr>
          <w:lang w:val="en-US"/>
        </w:rPr>
        <w:t>at</w:t>
      </w:r>
      <w:r w:rsidRPr="00FE2092">
        <w:rPr>
          <w:lang w:val="en-US"/>
        </w:rPr>
        <w:t xml:space="preserve"> "4th PNAE Congress on </w:t>
      </w:r>
      <w:proofErr w:type="spellStart"/>
      <w:r w:rsidRPr="00FE2092">
        <w:rPr>
          <w:lang w:val="en-US"/>
        </w:rPr>
        <w:t>Paediatric</w:t>
      </w:r>
      <w:proofErr w:type="spellEnd"/>
      <w:r w:rsidRPr="00FE2092">
        <w:rPr>
          <w:lang w:val="en-US"/>
        </w:rPr>
        <w:t xml:space="preserve"> Nursing" </w:t>
      </w:r>
      <w:r w:rsidRPr="00FE2092">
        <w:rPr>
          <w:lang w:val="el-GR"/>
        </w:rPr>
        <w:t>στο</w:t>
      </w:r>
      <w:r w:rsidRPr="00FE2092">
        <w:rPr>
          <w:lang w:val="en-US"/>
        </w:rPr>
        <w:t xml:space="preserve"> Workshop "Research methodology &amp; Scientific writing". Athens, 2018.</w:t>
      </w:r>
    </w:p>
    <w:p w14:paraId="5AE38E0C" w14:textId="77777777" w:rsidR="00E86D67" w:rsidRPr="00F93D27" w:rsidRDefault="00E86D67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42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(2015) στη θεματική ενότητα «Πληροφορική».</w:t>
      </w:r>
    </w:p>
    <w:p w14:paraId="66CD4EDA" w14:textId="77777777" w:rsidR="00755A8E" w:rsidRPr="00F93D27" w:rsidRDefault="00755A8E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lastRenderedPageBreak/>
        <w:t>Β' Αντιπρόεδρος της Επιστημονικής Επιτροπής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(2014).</w:t>
      </w:r>
    </w:p>
    <w:p w14:paraId="6D5701FF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«Γεροντολογική Νοσηλευτική».</w:t>
      </w:r>
    </w:p>
    <w:p w14:paraId="3DF476B1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«Δεοντολογία-Βιοηθική».</w:t>
      </w:r>
    </w:p>
    <w:p w14:paraId="667A433C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«Διαπολιτισμική Νοσηλευτική».</w:t>
      </w:r>
    </w:p>
    <w:p w14:paraId="7B7233F4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«Διοίκηση Υπηρεσιών Υγείας».</w:t>
      </w:r>
    </w:p>
    <w:p w14:paraId="67400BB4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«Κοινοτική Νοσηλευτική».</w:t>
      </w:r>
    </w:p>
    <w:p w14:paraId="1F0DE02B" w14:textId="77777777" w:rsidR="00496F88" w:rsidRPr="00F93D27" w:rsidRDefault="00496F88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41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(2014) στη θεματική ενότητα «Πρωτοβάθμια Φροντίδα Υγείας».</w:t>
      </w:r>
    </w:p>
    <w:p w14:paraId="725D9B0C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Επιστημονικής Επιτροπής του 39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(2012).</w:t>
      </w:r>
    </w:p>
    <w:p w14:paraId="0C121BDD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Συντονιστής της Ειδικής Επιστημονικής Κρίσης Περίληψης Εργασιών του 39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(2012) στη θεματική ενότητα «Πρωτοβάθμια και Κοινοτική Νοσηλευτική».</w:t>
      </w:r>
    </w:p>
    <w:p w14:paraId="2DC3B48B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Συντονιστής της Ειδικής Επιστημονικής Κρίσης Περίληψης Εργασιών του 39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(2012) στη θεματική ενότητα «Διαπολιτισμική Νοσηλευτική».</w:t>
      </w:r>
    </w:p>
    <w:p w14:paraId="47F2085F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39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(2012) στη θεματική ενότητα «Πρωτοβάθμια και Κοινοτική Νοσηλευτική».</w:t>
      </w:r>
    </w:p>
    <w:p w14:paraId="2B37F01E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39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(2012) στη θεματική ενότητα «Διαπολιτισμική Νοσηλευτική».</w:t>
      </w:r>
    </w:p>
    <w:p w14:paraId="1C036CF1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lastRenderedPageBreak/>
        <w:t>Μέλος της Επιτροπής Αξιολόγησης των εισηγήσεων-ομιλιών του 38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(2011).</w:t>
      </w:r>
    </w:p>
    <w:p w14:paraId="4A771C50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38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(2011) στη θεματική ενότητα «Πληροφορική της υγείας».</w:t>
      </w:r>
    </w:p>
    <w:p w14:paraId="5685FCD5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37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(2010).</w:t>
      </w:r>
    </w:p>
    <w:p w14:paraId="6D415410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36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(2009) στη θεματική ενότητα «Πληροφορική της υγείας».</w:t>
      </w:r>
    </w:p>
    <w:p w14:paraId="7E42DE19" w14:textId="77777777" w:rsidR="00531DF3" w:rsidRPr="00F93D27" w:rsidRDefault="00531DF3" w:rsidP="0047779A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F93D27">
        <w:rPr>
          <w:lang w:val="el-GR"/>
        </w:rPr>
        <w:t>Μέλος της Ειδικής Επιστημονικής Κρίσης Περίληψης Εργασιών του 35</w:t>
      </w:r>
      <w:r w:rsidRPr="00F93D27">
        <w:rPr>
          <w:vertAlign w:val="superscript"/>
          <w:lang w:val="el-GR"/>
        </w:rPr>
        <w:t>ου</w:t>
      </w:r>
      <w:r w:rsidRPr="00F93D27">
        <w:rPr>
          <w:lang w:val="el-GR"/>
        </w:rPr>
        <w:t xml:space="preserve"> Πανελληνίου Νοσηλευτικού Συνεδρίου (2008) στη θεματική ενότητα «Πληροφορική της υγείας».</w:t>
      </w:r>
    </w:p>
    <w:p w14:paraId="664F61B0" w14:textId="77777777" w:rsidR="006D2B8F" w:rsidRPr="006D2B8F" w:rsidRDefault="00531DF3" w:rsidP="00126824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126824">
        <w:rPr>
          <w:lang w:val="el-GR"/>
        </w:rPr>
        <w:t>Μέλος της Ειδικής Επιστημονικής Κρίσης Περίληψης Εργασιών του 31</w:t>
      </w:r>
      <w:r w:rsidRPr="00126824">
        <w:rPr>
          <w:vertAlign w:val="superscript"/>
          <w:lang w:val="el-GR"/>
        </w:rPr>
        <w:t>ου</w:t>
      </w:r>
      <w:r w:rsidRPr="00126824">
        <w:rPr>
          <w:lang w:val="el-GR"/>
        </w:rPr>
        <w:t xml:space="preserve"> Πανελληνίου Νοσηλευτικού Συνεδρίου (2004) στη θεματική ενότητα «Επιδημιολογία».</w:t>
      </w:r>
    </w:p>
    <w:sectPr w:rsidR="006D2B8F" w:rsidRPr="006D2B8F" w:rsidSect="00036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D8C9" w14:textId="77777777" w:rsidR="00AD07B6" w:rsidRDefault="00AD07B6" w:rsidP="00230D85">
      <w:r>
        <w:separator/>
      </w:r>
    </w:p>
  </w:endnote>
  <w:endnote w:type="continuationSeparator" w:id="0">
    <w:p w14:paraId="367C66EA" w14:textId="77777777" w:rsidR="00AD07B6" w:rsidRDefault="00AD07B6" w:rsidP="0023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SMe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nion Pro SmBd">
    <w:altName w:val="Minion Pro SmBd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FB47" w14:textId="77777777" w:rsidR="00AD07B6" w:rsidRDefault="00AD07B6" w:rsidP="00230D85">
      <w:r>
        <w:separator/>
      </w:r>
    </w:p>
  </w:footnote>
  <w:footnote w:type="continuationSeparator" w:id="0">
    <w:p w14:paraId="47666925" w14:textId="77777777" w:rsidR="00AD07B6" w:rsidRDefault="00AD07B6" w:rsidP="0023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B04D" w14:textId="77777777" w:rsidR="00A1524F" w:rsidRDefault="0000000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CF5">
      <w:rPr>
        <w:noProof/>
      </w:rPr>
      <w:t>1</w:t>
    </w:r>
    <w:r>
      <w:rPr>
        <w:noProof/>
      </w:rPr>
      <w:fldChar w:fldCharType="end"/>
    </w:r>
  </w:p>
  <w:p w14:paraId="4CEB3CF5" w14:textId="77777777" w:rsidR="00A1524F" w:rsidRDefault="00A152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F6C"/>
    <w:multiLevelType w:val="hybridMultilevel"/>
    <w:tmpl w:val="FCF629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06D34"/>
    <w:multiLevelType w:val="hybridMultilevel"/>
    <w:tmpl w:val="AB5A495C"/>
    <w:lvl w:ilvl="0" w:tplc="63E0FAD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264E"/>
    <w:multiLevelType w:val="hybridMultilevel"/>
    <w:tmpl w:val="2550C298"/>
    <w:lvl w:ilvl="0" w:tplc="F0A0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23316"/>
    <w:multiLevelType w:val="hybridMultilevel"/>
    <w:tmpl w:val="643E2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77F81"/>
    <w:multiLevelType w:val="hybridMultilevel"/>
    <w:tmpl w:val="A520303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73F0A"/>
    <w:multiLevelType w:val="hybridMultilevel"/>
    <w:tmpl w:val="BFCEE0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154F"/>
    <w:multiLevelType w:val="hybridMultilevel"/>
    <w:tmpl w:val="490809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67A85"/>
    <w:multiLevelType w:val="hybridMultilevel"/>
    <w:tmpl w:val="16E4A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A0821"/>
    <w:multiLevelType w:val="hybridMultilevel"/>
    <w:tmpl w:val="210408DE"/>
    <w:lvl w:ilvl="0" w:tplc="51B27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D3704"/>
    <w:multiLevelType w:val="hybridMultilevel"/>
    <w:tmpl w:val="7666B61E"/>
    <w:lvl w:ilvl="0" w:tplc="51B27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1C67"/>
    <w:multiLevelType w:val="hybridMultilevel"/>
    <w:tmpl w:val="0BDE9842"/>
    <w:lvl w:ilvl="0" w:tplc="C224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9586B"/>
    <w:multiLevelType w:val="hybridMultilevel"/>
    <w:tmpl w:val="A88A2B54"/>
    <w:lvl w:ilvl="0" w:tplc="2F403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117"/>
    <w:multiLevelType w:val="hybridMultilevel"/>
    <w:tmpl w:val="D2629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87C2C"/>
    <w:multiLevelType w:val="hybridMultilevel"/>
    <w:tmpl w:val="717C26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03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95871"/>
    <w:multiLevelType w:val="hybridMultilevel"/>
    <w:tmpl w:val="7F6E2D08"/>
    <w:lvl w:ilvl="0" w:tplc="717C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43BF"/>
    <w:multiLevelType w:val="hybridMultilevel"/>
    <w:tmpl w:val="CF546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61329"/>
    <w:multiLevelType w:val="hybridMultilevel"/>
    <w:tmpl w:val="687CF6C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40502"/>
    <w:multiLevelType w:val="hybridMultilevel"/>
    <w:tmpl w:val="7D0E11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574AA"/>
    <w:multiLevelType w:val="hybridMultilevel"/>
    <w:tmpl w:val="74B24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E53BF"/>
    <w:multiLevelType w:val="hybridMultilevel"/>
    <w:tmpl w:val="13528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300CF"/>
    <w:multiLevelType w:val="hybridMultilevel"/>
    <w:tmpl w:val="34BCA172"/>
    <w:lvl w:ilvl="0" w:tplc="2F403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C5171"/>
    <w:multiLevelType w:val="hybridMultilevel"/>
    <w:tmpl w:val="3A2E53DE"/>
    <w:lvl w:ilvl="0" w:tplc="067C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43C3"/>
    <w:multiLevelType w:val="hybridMultilevel"/>
    <w:tmpl w:val="BEEE6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B2497"/>
    <w:multiLevelType w:val="hybridMultilevel"/>
    <w:tmpl w:val="C23CE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87F45"/>
    <w:multiLevelType w:val="hybridMultilevel"/>
    <w:tmpl w:val="2578EA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D3160"/>
    <w:multiLevelType w:val="hybridMultilevel"/>
    <w:tmpl w:val="E200D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208E1"/>
    <w:multiLevelType w:val="hybridMultilevel"/>
    <w:tmpl w:val="7D989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55C10"/>
    <w:multiLevelType w:val="hybridMultilevel"/>
    <w:tmpl w:val="3252E216"/>
    <w:lvl w:ilvl="0" w:tplc="1EE69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11AFE"/>
    <w:multiLevelType w:val="hybridMultilevel"/>
    <w:tmpl w:val="4B849D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02857"/>
    <w:multiLevelType w:val="hybridMultilevel"/>
    <w:tmpl w:val="BC0A7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14E03"/>
    <w:multiLevelType w:val="hybridMultilevel"/>
    <w:tmpl w:val="33ACD3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710A3"/>
    <w:multiLevelType w:val="hybridMultilevel"/>
    <w:tmpl w:val="D6DAF7EC"/>
    <w:lvl w:ilvl="0" w:tplc="892A75D4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562A"/>
    <w:multiLevelType w:val="multilevel"/>
    <w:tmpl w:val="FCF6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03E37"/>
    <w:multiLevelType w:val="hybridMultilevel"/>
    <w:tmpl w:val="0E74EF50"/>
    <w:lvl w:ilvl="0" w:tplc="0F78CCC8">
      <w:start w:val="1"/>
      <w:numFmt w:val="decimal"/>
      <w:lvlText w:val="%1."/>
      <w:lvlJc w:val="left"/>
      <w:pPr>
        <w:tabs>
          <w:tab w:val="num" w:pos="680"/>
        </w:tabs>
        <w:ind w:left="720" w:hanging="436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232EA"/>
    <w:multiLevelType w:val="hybridMultilevel"/>
    <w:tmpl w:val="D062DA28"/>
    <w:lvl w:ilvl="0" w:tplc="9C4CC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44D30"/>
    <w:multiLevelType w:val="hybridMultilevel"/>
    <w:tmpl w:val="31607BE2"/>
    <w:lvl w:ilvl="0" w:tplc="51B27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67C354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7494D"/>
    <w:multiLevelType w:val="hybridMultilevel"/>
    <w:tmpl w:val="92E03A18"/>
    <w:lvl w:ilvl="0" w:tplc="C7CA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A41CC"/>
    <w:multiLevelType w:val="hybridMultilevel"/>
    <w:tmpl w:val="E4B205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C3982"/>
    <w:multiLevelType w:val="hybridMultilevel"/>
    <w:tmpl w:val="F5905D5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8F430">
      <w:start w:val="20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9616E5"/>
    <w:multiLevelType w:val="hybridMultilevel"/>
    <w:tmpl w:val="FF0E79A0"/>
    <w:lvl w:ilvl="0" w:tplc="717C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A346F"/>
    <w:multiLevelType w:val="hybridMultilevel"/>
    <w:tmpl w:val="A5A2BCAE"/>
    <w:lvl w:ilvl="0" w:tplc="092E8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193669">
    <w:abstractNumId w:val="16"/>
  </w:num>
  <w:num w:numId="2" w16cid:durableId="363214186">
    <w:abstractNumId w:val="40"/>
  </w:num>
  <w:num w:numId="3" w16cid:durableId="1378504589">
    <w:abstractNumId w:val="5"/>
  </w:num>
  <w:num w:numId="4" w16cid:durableId="1384404326">
    <w:abstractNumId w:val="23"/>
  </w:num>
  <w:num w:numId="5" w16cid:durableId="1514298254">
    <w:abstractNumId w:val="30"/>
  </w:num>
  <w:num w:numId="6" w16cid:durableId="186606467">
    <w:abstractNumId w:val="3"/>
  </w:num>
  <w:num w:numId="7" w16cid:durableId="1002198444">
    <w:abstractNumId w:val="11"/>
  </w:num>
  <w:num w:numId="8" w16cid:durableId="654067357">
    <w:abstractNumId w:val="20"/>
  </w:num>
  <w:num w:numId="9" w16cid:durableId="1168328673">
    <w:abstractNumId w:val="35"/>
  </w:num>
  <w:num w:numId="10" w16cid:durableId="1423212119">
    <w:abstractNumId w:val="15"/>
  </w:num>
  <w:num w:numId="11" w16cid:durableId="946930263">
    <w:abstractNumId w:val="25"/>
  </w:num>
  <w:num w:numId="12" w16cid:durableId="588663690">
    <w:abstractNumId w:val="0"/>
  </w:num>
  <w:num w:numId="13" w16cid:durableId="1586911656">
    <w:abstractNumId w:val="17"/>
  </w:num>
  <w:num w:numId="14" w16cid:durableId="479003185">
    <w:abstractNumId w:val="4"/>
  </w:num>
  <w:num w:numId="15" w16cid:durableId="583077633">
    <w:abstractNumId w:val="2"/>
  </w:num>
  <w:num w:numId="16" w16cid:durableId="648831135">
    <w:abstractNumId w:val="19"/>
  </w:num>
  <w:num w:numId="17" w16cid:durableId="444274652">
    <w:abstractNumId w:val="12"/>
  </w:num>
  <w:num w:numId="18" w16cid:durableId="204177078">
    <w:abstractNumId w:val="7"/>
  </w:num>
  <w:num w:numId="19" w16cid:durableId="1441948741">
    <w:abstractNumId w:val="9"/>
  </w:num>
  <w:num w:numId="20" w16cid:durableId="8290277">
    <w:abstractNumId w:val="10"/>
  </w:num>
  <w:num w:numId="21" w16cid:durableId="1498112080">
    <w:abstractNumId w:val="24"/>
  </w:num>
  <w:num w:numId="22" w16cid:durableId="395327394">
    <w:abstractNumId w:val="28"/>
  </w:num>
  <w:num w:numId="23" w16cid:durableId="1179196557">
    <w:abstractNumId w:val="29"/>
  </w:num>
  <w:num w:numId="24" w16cid:durableId="2016301947">
    <w:abstractNumId w:val="13"/>
  </w:num>
  <w:num w:numId="25" w16cid:durableId="303506742">
    <w:abstractNumId w:val="8"/>
  </w:num>
  <w:num w:numId="26" w16cid:durableId="910119851">
    <w:abstractNumId w:val="37"/>
  </w:num>
  <w:num w:numId="27" w16cid:durableId="1119648635">
    <w:abstractNumId w:val="6"/>
  </w:num>
  <w:num w:numId="28" w16cid:durableId="1178084218">
    <w:abstractNumId w:val="33"/>
  </w:num>
  <w:num w:numId="29" w16cid:durableId="1426924277">
    <w:abstractNumId w:val="32"/>
  </w:num>
  <w:num w:numId="30" w16cid:durableId="1725788355">
    <w:abstractNumId w:val="26"/>
  </w:num>
  <w:num w:numId="31" w16cid:durableId="1201940129">
    <w:abstractNumId w:val="22"/>
  </w:num>
  <w:num w:numId="32" w16cid:durableId="1865636327">
    <w:abstractNumId w:val="1"/>
  </w:num>
  <w:num w:numId="33" w16cid:durableId="934627616">
    <w:abstractNumId w:val="18"/>
  </w:num>
  <w:num w:numId="34" w16cid:durableId="251937864">
    <w:abstractNumId w:val="14"/>
  </w:num>
  <w:num w:numId="35" w16cid:durableId="1781997183">
    <w:abstractNumId w:val="39"/>
  </w:num>
  <w:num w:numId="36" w16cid:durableId="1357468693">
    <w:abstractNumId w:val="34"/>
  </w:num>
  <w:num w:numId="37" w16cid:durableId="1298143564">
    <w:abstractNumId w:val="31"/>
  </w:num>
  <w:num w:numId="38" w16cid:durableId="620107799">
    <w:abstractNumId w:val="38"/>
  </w:num>
  <w:num w:numId="39" w16cid:durableId="1643148401">
    <w:abstractNumId w:val="31"/>
  </w:num>
  <w:num w:numId="40" w16cid:durableId="1085030892">
    <w:abstractNumId w:val="31"/>
  </w:num>
  <w:num w:numId="41" w16cid:durableId="1768889383">
    <w:abstractNumId w:val="31"/>
  </w:num>
  <w:num w:numId="42" w16cid:durableId="625044895">
    <w:abstractNumId w:val="31"/>
  </w:num>
  <w:num w:numId="43" w16cid:durableId="1613895426">
    <w:abstractNumId w:val="31"/>
  </w:num>
  <w:num w:numId="44" w16cid:durableId="1320303890">
    <w:abstractNumId w:val="31"/>
  </w:num>
  <w:num w:numId="45" w16cid:durableId="1610626968">
    <w:abstractNumId w:val="31"/>
  </w:num>
  <w:num w:numId="46" w16cid:durableId="514074557">
    <w:abstractNumId w:val="31"/>
  </w:num>
  <w:num w:numId="47" w16cid:durableId="1057164846">
    <w:abstractNumId w:val="31"/>
  </w:num>
  <w:num w:numId="48" w16cid:durableId="1710110850">
    <w:abstractNumId w:val="27"/>
  </w:num>
  <w:num w:numId="49" w16cid:durableId="745539200">
    <w:abstractNumId w:val="36"/>
  </w:num>
  <w:num w:numId="50" w16cid:durableId="870611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38"/>
    <w:rsid w:val="00001400"/>
    <w:rsid w:val="00002070"/>
    <w:rsid w:val="00002094"/>
    <w:rsid w:val="0000288C"/>
    <w:rsid w:val="000029EF"/>
    <w:rsid w:val="00004149"/>
    <w:rsid w:val="00016E1B"/>
    <w:rsid w:val="00017390"/>
    <w:rsid w:val="00023CE1"/>
    <w:rsid w:val="0002509D"/>
    <w:rsid w:val="000250E2"/>
    <w:rsid w:val="000256A3"/>
    <w:rsid w:val="000265F4"/>
    <w:rsid w:val="000301BC"/>
    <w:rsid w:val="0003166B"/>
    <w:rsid w:val="0003228A"/>
    <w:rsid w:val="000360A9"/>
    <w:rsid w:val="000368B8"/>
    <w:rsid w:val="00036F88"/>
    <w:rsid w:val="00037A9A"/>
    <w:rsid w:val="00040107"/>
    <w:rsid w:val="00042E18"/>
    <w:rsid w:val="00044875"/>
    <w:rsid w:val="00045DA1"/>
    <w:rsid w:val="00050CBB"/>
    <w:rsid w:val="00050ED3"/>
    <w:rsid w:val="00050F42"/>
    <w:rsid w:val="00051E01"/>
    <w:rsid w:val="00053646"/>
    <w:rsid w:val="00053881"/>
    <w:rsid w:val="00054A8B"/>
    <w:rsid w:val="000552AE"/>
    <w:rsid w:val="00055B5B"/>
    <w:rsid w:val="000614D0"/>
    <w:rsid w:val="00061F7A"/>
    <w:rsid w:val="0006279C"/>
    <w:rsid w:val="0006282C"/>
    <w:rsid w:val="0006634F"/>
    <w:rsid w:val="000666A4"/>
    <w:rsid w:val="0007108E"/>
    <w:rsid w:val="00071299"/>
    <w:rsid w:val="00072E93"/>
    <w:rsid w:val="00073C63"/>
    <w:rsid w:val="00074BBB"/>
    <w:rsid w:val="00074D27"/>
    <w:rsid w:val="00076639"/>
    <w:rsid w:val="0007764C"/>
    <w:rsid w:val="00077A05"/>
    <w:rsid w:val="00080C73"/>
    <w:rsid w:val="00086D87"/>
    <w:rsid w:val="00087468"/>
    <w:rsid w:val="000900C0"/>
    <w:rsid w:val="00091962"/>
    <w:rsid w:val="00095756"/>
    <w:rsid w:val="00096E4F"/>
    <w:rsid w:val="00096EBE"/>
    <w:rsid w:val="000A6FB0"/>
    <w:rsid w:val="000A7504"/>
    <w:rsid w:val="000B002C"/>
    <w:rsid w:val="000B435E"/>
    <w:rsid w:val="000B4EEB"/>
    <w:rsid w:val="000B6600"/>
    <w:rsid w:val="000C084F"/>
    <w:rsid w:val="000C1373"/>
    <w:rsid w:val="000C2852"/>
    <w:rsid w:val="000C4227"/>
    <w:rsid w:val="000D025C"/>
    <w:rsid w:val="000D09AD"/>
    <w:rsid w:val="000D2B36"/>
    <w:rsid w:val="000D59E3"/>
    <w:rsid w:val="000D5FBC"/>
    <w:rsid w:val="000D6B14"/>
    <w:rsid w:val="000D75F5"/>
    <w:rsid w:val="000E00C1"/>
    <w:rsid w:val="000E1F02"/>
    <w:rsid w:val="000E5F3A"/>
    <w:rsid w:val="000E6CCC"/>
    <w:rsid w:val="000F3968"/>
    <w:rsid w:val="000F3CBE"/>
    <w:rsid w:val="00100504"/>
    <w:rsid w:val="00100A6D"/>
    <w:rsid w:val="00104D44"/>
    <w:rsid w:val="0010529F"/>
    <w:rsid w:val="00106B7B"/>
    <w:rsid w:val="00107BDD"/>
    <w:rsid w:val="00117D37"/>
    <w:rsid w:val="00120FAE"/>
    <w:rsid w:val="001219BB"/>
    <w:rsid w:val="00123251"/>
    <w:rsid w:val="00123C2F"/>
    <w:rsid w:val="001242E0"/>
    <w:rsid w:val="00124D9E"/>
    <w:rsid w:val="00124FA1"/>
    <w:rsid w:val="00124FEF"/>
    <w:rsid w:val="00126824"/>
    <w:rsid w:val="00127278"/>
    <w:rsid w:val="001315C9"/>
    <w:rsid w:val="001319FC"/>
    <w:rsid w:val="00131C32"/>
    <w:rsid w:val="001322A3"/>
    <w:rsid w:val="0013338A"/>
    <w:rsid w:val="00133B7D"/>
    <w:rsid w:val="0013561E"/>
    <w:rsid w:val="00137295"/>
    <w:rsid w:val="00141BEA"/>
    <w:rsid w:val="0014333C"/>
    <w:rsid w:val="00144073"/>
    <w:rsid w:val="00144C14"/>
    <w:rsid w:val="0015393E"/>
    <w:rsid w:val="00154E4D"/>
    <w:rsid w:val="001574BB"/>
    <w:rsid w:val="00157DB3"/>
    <w:rsid w:val="00162654"/>
    <w:rsid w:val="00163748"/>
    <w:rsid w:val="00163988"/>
    <w:rsid w:val="00165082"/>
    <w:rsid w:val="001663A5"/>
    <w:rsid w:val="00166559"/>
    <w:rsid w:val="00172DDB"/>
    <w:rsid w:val="001741D4"/>
    <w:rsid w:val="00176F53"/>
    <w:rsid w:val="001809A9"/>
    <w:rsid w:val="00183E8C"/>
    <w:rsid w:val="00184FD7"/>
    <w:rsid w:val="00187AEA"/>
    <w:rsid w:val="0019030F"/>
    <w:rsid w:val="0019034B"/>
    <w:rsid w:val="00190650"/>
    <w:rsid w:val="001933EE"/>
    <w:rsid w:val="00193948"/>
    <w:rsid w:val="0019470E"/>
    <w:rsid w:val="001963D1"/>
    <w:rsid w:val="00197FB4"/>
    <w:rsid w:val="001A3D98"/>
    <w:rsid w:val="001A6A87"/>
    <w:rsid w:val="001A6D2F"/>
    <w:rsid w:val="001B15F1"/>
    <w:rsid w:val="001B1DC7"/>
    <w:rsid w:val="001B1E27"/>
    <w:rsid w:val="001B2AB0"/>
    <w:rsid w:val="001B2CC0"/>
    <w:rsid w:val="001C0054"/>
    <w:rsid w:val="001C401E"/>
    <w:rsid w:val="001C4457"/>
    <w:rsid w:val="001C5053"/>
    <w:rsid w:val="001C6D49"/>
    <w:rsid w:val="001C7AB1"/>
    <w:rsid w:val="001D2C38"/>
    <w:rsid w:val="001D47C7"/>
    <w:rsid w:val="001D4D4F"/>
    <w:rsid w:val="001D5787"/>
    <w:rsid w:val="001D5F01"/>
    <w:rsid w:val="001D6870"/>
    <w:rsid w:val="001E046B"/>
    <w:rsid w:val="001E0774"/>
    <w:rsid w:val="001F03A9"/>
    <w:rsid w:val="001F0757"/>
    <w:rsid w:val="001F0FD3"/>
    <w:rsid w:val="001F1E9B"/>
    <w:rsid w:val="001F53F8"/>
    <w:rsid w:val="001F7272"/>
    <w:rsid w:val="002020FA"/>
    <w:rsid w:val="00202E82"/>
    <w:rsid w:val="002030C4"/>
    <w:rsid w:val="002038A7"/>
    <w:rsid w:val="002052CC"/>
    <w:rsid w:val="0020605D"/>
    <w:rsid w:val="002060B2"/>
    <w:rsid w:val="00206A21"/>
    <w:rsid w:val="00212CFF"/>
    <w:rsid w:val="0021610D"/>
    <w:rsid w:val="0021690D"/>
    <w:rsid w:val="002207C6"/>
    <w:rsid w:val="00220C83"/>
    <w:rsid w:val="00221984"/>
    <w:rsid w:val="00222B57"/>
    <w:rsid w:val="00225651"/>
    <w:rsid w:val="0022665E"/>
    <w:rsid w:val="0023070B"/>
    <w:rsid w:val="00230959"/>
    <w:rsid w:val="00230D85"/>
    <w:rsid w:val="00232507"/>
    <w:rsid w:val="00232C09"/>
    <w:rsid w:val="00232C0B"/>
    <w:rsid w:val="0023321D"/>
    <w:rsid w:val="00234314"/>
    <w:rsid w:val="002351B5"/>
    <w:rsid w:val="002400C1"/>
    <w:rsid w:val="00243FB1"/>
    <w:rsid w:val="00245FC9"/>
    <w:rsid w:val="0024733C"/>
    <w:rsid w:val="002501B2"/>
    <w:rsid w:val="00251FAF"/>
    <w:rsid w:val="0025275F"/>
    <w:rsid w:val="00254E86"/>
    <w:rsid w:val="0025523D"/>
    <w:rsid w:val="002561C9"/>
    <w:rsid w:val="00256BA2"/>
    <w:rsid w:val="00261A11"/>
    <w:rsid w:val="00261ED5"/>
    <w:rsid w:val="00262185"/>
    <w:rsid w:val="00263690"/>
    <w:rsid w:val="0026580A"/>
    <w:rsid w:val="00265D75"/>
    <w:rsid w:val="00266541"/>
    <w:rsid w:val="00266EF6"/>
    <w:rsid w:val="00270DBE"/>
    <w:rsid w:val="00271A43"/>
    <w:rsid w:val="002746ED"/>
    <w:rsid w:val="00274C9D"/>
    <w:rsid w:val="00274D55"/>
    <w:rsid w:val="00277AC1"/>
    <w:rsid w:val="00281395"/>
    <w:rsid w:val="0028206C"/>
    <w:rsid w:val="0028399E"/>
    <w:rsid w:val="0028526A"/>
    <w:rsid w:val="002877D9"/>
    <w:rsid w:val="002934BF"/>
    <w:rsid w:val="002952E6"/>
    <w:rsid w:val="00296895"/>
    <w:rsid w:val="00297211"/>
    <w:rsid w:val="002A0047"/>
    <w:rsid w:val="002A2CF5"/>
    <w:rsid w:val="002A567F"/>
    <w:rsid w:val="002A6613"/>
    <w:rsid w:val="002A75D1"/>
    <w:rsid w:val="002B00BD"/>
    <w:rsid w:val="002B068F"/>
    <w:rsid w:val="002B0C50"/>
    <w:rsid w:val="002B0DAF"/>
    <w:rsid w:val="002B2012"/>
    <w:rsid w:val="002B2FB6"/>
    <w:rsid w:val="002B32C0"/>
    <w:rsid w:val="002B6275"/>
    <w:rsid w:val="002B6F12"/>
    <w:rsid w:val="002C02A8"/>
    <w:rsid w:val="002C243E"/>
    <w:rsid w:val="002C260A"/>
    <w:rsid w:val="002C34DF"/>
    <w:rsid w:val="002C38D5"/>
    <w:rsid w:val="002C461B"/>
    <w:rsid w:val="002C6B02"/>
    <w:rsid w:val="002C6FCC"/>
    <w:rsid w:val="002C7644"/>
    <w:rsid w:val="002D0256"/>
    <w:rsid w:val="002D35E6"/>
    <w:rsid w:val="002D4311"/>
    <w:rsid w:val="002D4E39"/>
    <w:rsid w:val="002D519B"/>
    <w:rsid w:val="002D5453"/>
    <w:rsid w:val="002D7A81"/>
    <w:rsid w:val="002E0582"/>
    <w:rsid w:val="002E1440"/>
    <w:rsid w:val="002E206E"/>
    <w:rsid w:val="002E67CC"/>
    <w:rsid w:val="002E68C3"/>
    <w:rsid w:val="002E6A1A"/>
    <w:rsid w:val="002F1350"/>
    <w:rsid w:val="002F22DF"/>
    <w:rsid w:val="002F44AF"/>
    <w:rsid w:val="002F4FAD"/>
    <w:rsid w:val="002F5C92"/>
    <w:rsid w:val="002F6CA3"/>
    <w:rsid w:val="0030020B"/>
    <w:rsid w:val="0030096C"/>
    <w:rsid w:val="0030166D"/>
    <w:rsid w:val="00301E29"/>
    <w:rsid w:val="003027A8"/>
    <w:rsid w:val="00302883"/>
    <w:rsid w:val="00302B73"/>
    <w:rsid w:val="0030313D"/>
    <w:rsid w:val="00303558"/>
    <w:rsid w:val="00303B42"/>
    <w:rsid w:val="00314A28"/>
    <w:rsid w:val="00315141"/>
    <w:rsid w:val="00315D11"/>
    <w:rsid w:val="00316577"/>
    <w:rsid w:val="003178AE"/>
    <w:rsid w:val="003179D8"/>
    <w:rsid w:val="00321414"/>
    <w:rsid w:val="00322079"/>
    <w:rsid w:val="00322843"/>
    <w:rsid w:val="00323E15"/>
    <w:rsid w:val="00324322"/>
    <w:rsid w:val="003257FF"/>
    <w:rsid w:val="003272A7"/>
    <w:rsid w:val="003279A0"/>
    <w:rsid w:val="003304DC"/>
    <w:rsid w:val="00330D90"/>
    <w:rsid w:val="003313C1"/>
    <w:rsid w:val="00336402"/>
    <w:rsid w:val="00337A0C"/>
    <w:rsid w:val="00337D8E"/>
    <w:rsid w:val="00343322"/>
    <w:rsid w:val="00345619"/>
    <w:rsid w:val="0034597F"/>
    <w:rsid w:val="003508A9"/>
    <w:rsid w:val="00350B26"/>
    <w:rsid w:val="00351F45"/>
    <w:rsid w:val="0035363B"/>
    <w:rsid w:val="00353D16"/>
    <w:rsid w:val="00356981"/>
    <w:rsid w:val="003617BD"/>
    <w:rsid w:val="003634E8"/>
    <w:rsid w:val="00363C46"/>
    <w:rsid w:val="00364A26"/>
    <w:rsid w:val="00366147"/>
    <w:rsid w:val="003670DA"/>
    <w:rsid w:val="003719BA"/>
    <w:rsid w:val="0037259A"/>
    <w:rsid w:val="0037297D"/>
    <w:rsid w:val="00372DB7"/>
    <w:rsid w:val="00373A86"/>
    <w:rsid w:val="00374B23"/>
    <w:rsid w:val="00376134"/>
    <w:rsid w:val="003770FF"/>
    <w:rsid w:val="00377B38"/>
    <w:rsid w:val="0038091F"/>
    <w:rsid w:val="00380F02"/>
    <w:rsid w:val="00383109"/>
    <w:rsid w:val="00383376"/>
    <w:rsid w:val="0038437B"/>
    <w:rsid w:val="0038500F"/>
    <w:rsid w:val="00386FF5"/>
    <w:rsid w:val="00390708"/>
    <w:rsid w:val="00390CB8"/>
    <w:rsid w:val="00390E88"/>
    <w:rsid w:val="00394690"/>
    <w:rsid w:val="003955FA"/>
    <w:rsid w:val="00396695"/>
    <w:rsid w:val="00397931"/>
    <w:rsid w:val="003A09C9"/>
    <w:rsid w:val="003A2347"/>
    <w:rsid w:val="003A4399"/>
    <w:rsid w:val="003A43D8"/>
    <w:rsid w:val="003A48A0"/>
    <w:rsid w:val="003A4B0D"/>
    <w:rsid w:val="003A4D06"/>
    <w:rsid w:val="003A5ECB"/>
    <w:rsid w:val="003A678D"/>
    <w:rsid w:val="003A712D"/>
    <w:rsid w:val="003B0773"/>
    <w:rsid w:val="003B0877"/>
    <w:rsid w:val="003B28F6"/>
    <w:rsid w:val="003B2E53"/>
    <w:rsid w:val="003B4109"/>
    <w:rsid w:val="003B7B6D"/>
    <w:rsid w:val="003C203F"/>
    <w:rsid w:val="003C2C91"/>
    <w:rsid w:val="003C2D5C"/>
    <w:rsid w:val="003C40A5"/>
    <w:rsid w:val="003C579E"/>
    <w:rsid w:val="003C75BD"/>
    <w:rsid w:val="003C7CEE"/>
    <w:rsid w:val="003D19C0"/>
    <w:rsid w:val="003D4896"/>
    <w:rsid w:val="003D6120"/>
    <w:rsid w:val="003D6BBD"/>
    <w:rsid w:val="003D7B73"/>
    <w:rsid w:val="003E0B10"/>
    <w:rsid w:val="003E254C"/>
    <w:rsid w:val="003E3A9C"/>
    <w:rsid w:val="003E623F"/>
    <w:rsid w:val="003E63DC"/>
    <w:rsid w:val="003E6E98"/>
    <w:rsid w:val="003E6EF0"/>
    <w:rsid w:val="003F095A"/>
    <w:rsid w:val="003F11C9"/>
    <w:rsid w:val="003F1B87"/>
    <w:rsid w:val="003F3182"/>
    <w:rsid w:val="003F33F5"/>
    <w:rsid w:val="003F4038"/>
    <w:rsid w:val="0040038C"/>
    <w:rsid w:val="00401DA5"/>
    <w:rsid w:val="004031D2"/>
    <w:rsid w:val="00404026"/>
    <w:rsid w:val="0040744A"/>
    <w:rsid w:val="00411418"/>
    <w:rsid w:val="0041192B"/>
    <w:rsid w:val="00412F7E"/>
    <w:rsid w:val="0041308A"/>
    <w:rsid w:val="004147E1"/>
    <w:rsid w:val="004157B2"/>
    <w:rsid w:val="00416320"/>
    <w:rsid w:val="004172DC"/>
    <w:rsid w:val="0041739C"/>
    <w:rsid w:val="00417936"/>
    <w:rsid w:val="004204B0"/>
    <w:rsid w:val="00420C42"/>
    <w:rsid w:val="0042649B"/>
    <w:rsid w:val="00427621"/>
    <w:rsid w:val="00431F7E"/>
    <w:rsid w:val="0043202B"/>
    <w:rsid w:val="004322D9"/>
    <w:rsid w:val="00434D5D"/>
    <w:rsid w:val="00436066"/>
    <w:rsid w:val="00436882"/>
    <w:rsid w:val="00437E80"/>
    <w:rsid w:val="00440113"/>
    <w:rsid w:val="00440283"/>
    <w:rsid w:val="00440417"/>
    <w:rsid w:val="00440602"/>
    <w:rsid w:val="00441D76"/>
    <w:rsid w:val="004421BC"/>
    <w:rsid w:val="00442734"/>
    <w:rsid w:val="00444C26"/>
    <w:rsid w:val="00445C6E"/>
    <w:rsid w:val="00445D3E"/>
    <w:rsid w:val="004477CE"/>
    <w:rsid w:val="00447B59"/>
    <w:rsid w:val="004503C6"/>
    <w:rsid w:val="00451236"/>
    <w:rsid w:val="00452393"/>
    <w:rsid w:val="00452FA2"/>
    <w:rsid w:val="00453F9F"/>
    <w:rsid w:val="004543C8"/>
    <w:rsid w:val="00454699"/>
    <w:rsid w:val="004557B3"/>
    <w:rsid w:val="0045684F"/>
    <w:rsid w:val="004613F1"/>
    <w:rsid w:val="00461CA4"/>
    <w:rsid w:val="00462971"/>
    <w:rsid w:val="00462C4F"/>
    <w:rsid w:val="0046332F"/>
    <w:rsid w:val="00463663"/>
    <w:rsid w:val="00463864"/>
    <w:rsid w:val="00463F55"/>
    <w:rsid w:val="00466311"/>
    <w:rsid w:val="00470794"/>
    <w:rsid w:val="00471D7D"/>
    <w:rsid w:val="00472C4F"/>
    <w:rsid w:val="0047308A"/>
    <w:rsid w:val="004736DE"/>
    <w:rsid w:val="00474200"/>
    <w:rsid w:val="0047674C"/>
    <w:rsid w:val="0047779A"/>
    <w:rsid w:val="004812CE"/>
    <w:rsid w:val="004835C8"/>
    <w:rsid w:val="00484C95"/>
    <w:rsid w:val="00485933"/>
    <w:rsid w:val="004864A3"/>
    <w:rsid w:val="0048653F"/>
    <w:rsid w:val="00487092"/>
    <w:rsid w:val="00487B5A"/>
    <w:rsid w:val="00491551"/>
    <w:rsid w:val="00492C37"/>
    <w:rsid w:val="00493CC2"/>
    <w:rsid w:val="004948AE"/>
    <w:rsid w:val="004950D0"/>
    <w:rsid w:val="00495F18"/>
    <w:rsid w:val="00495F1D"/>
    <w:rsid w:val="00496590"/>
    <w:rsid w:val="00496F88"/>
    <w:rsid w:val="004A0E06"/>
    <w:rsid w:val="004A1642"/>
    <w:rsid w:val="004A1BEB"/>
    <w:rsid w:val="004A1D62"/>
    <w:rsid w:val="004A210F"/>
    <w:rsid w:val="004A2974"/>
    <w:rsid w:val="004A52FD"/>
    <w:rsid w:val="004A63E8"/>
    <w:rsid w:val="004A7C06"/>
    <w:rsid w:val="004B387B"/>
    <w:rsid w:val="004B3F15"/>
    <w:rsid w:val="004B759F"/>
    <w:rsid w:val="004B7BDE"/>
    <w:rsid w:val="004B7DF9"/>
    <w:rsid w:val="004C17EC"/>
    <w:rsid w:val="004C4EEF"/>
    <w:rsid w:val="004C5130"/>
    <w:rsid w:val="004D13CB"/>
    <w:rsid w:val="004D2071"/>
    <w:rsid w:val="004D2260"/>
    <w:rsid w:val="004D5B39"/>
    <w:rsid w:val="004D6042"/>
    <w:rsid w:val="004E2171"/>
    <w:rsid w:val="004E3391"/>
    <w:rsid w:val="004E3A3B"/>
    <w:rsid w:val="004E436C"/>
    <w:rsid w:val="004E4E1C"/>
    <w:rsid w:val="004E5F00"/>
    <w:rsid w:val="004F0900"/>
    <w:rsid w:val="004F15F6"/>
    <w:rsid w:val="004F4E1A"/>
    <w:rsid w:val="004F6F4C"/>
    <w:rsid w:val="004F795A"/>
    <w:rsid w:val="00505032"/>
    <w:rsid w:val="00506B08"/>
    <w:rsid w:val="00506D30"/>
    <w:rsid w:val="00507A26"/>
    <w:rsid w:val="00510349"/>
    <w:rsid w:val="005104E0"/>
    <w:rsid w:val="00510E13"/>
    <w:rsid w:val="00511A1E"/>
    <w:rsid w:val="00514F12"/>
    <w:rsid w:val="00515638"/>
    <w:rsid w:val="00516E8D"/>
    <w:rsid w:val="00520668"/>
    <w:rsid w:val="00521352"/>
    <w:rsid w:val="0052211D"/>
    <w:rsid w:val="00522759"/>
    <w:rsid w:val="00522B1E"/>
    <w:rsid w:val="00522FE3"/>
    <w:rsid w:val="00524338"/>
    <w:rsid w:val="00524F35"/>
    <w:rsid w:val="0053070B"/>
    <w:rsid w:val="00531758"/>
    <w:rsid w:val="00531DF3"/>
    <w:rsid w:val="005352C5"/>
    <w:rsid w:val="00535901"/>
    <w:rsid w:val="00537B85"/>
    <w:rsid w:val="00541744"/>
    <w:rsid w:val="00541A41"/>
    <w:rsid w:val="0054316B"/>
    <w:rsid w:val="00544510"/>
    <w:rsid w:val="00544815"/>
    <w:rsid w:val="00544E00"/>
    <w:rsid w:val="00545512"/>
    <w:rsid w:val="00545959"/>
    <w:rsid w:val="00546029"/>
    <w:rsid w:val="0054656C"/>
    <w:rsid w:val="00546DEE"/>
    <w:rsid w:val="005470B4"/>
    <w:rsid w:val="00547438"/>
    <w:rsid w:val="005507AF"/>
    <w:rsid w:val="00550862"/>
    <w:rsid w:val="00551973"/>
    <w:rsid w:val="00553F27"/>
    <w:rsid w:val="0055690A"/>
    <w:rsid w:val="00557892"/>
    <w:rsid w:val="00560B9A"/>
    <w:rsid w:val="00560E83"/>
    <w:rsid w:val="00562246"/>
    <w:rsid w:val="00564E1C"/>
    <w:rsid w:val="00564E66"/>
    <w:rsid w:val="00566B77"/>
    <w:rsid w:val="00570882"/>
    <w:rsid w:val="00580677"/>
    <w:rsid w:val="0058162B"/>
    <w:rsid w:val="005817CC"/>
    <w:rsid w:val="0058382F"/>
    <w:rsid w:val="00585BDA"/>
    <w:rsid w:val="00586936"/>
    <w:rsid w:val="0058738E"/>
    <w:rsid w:val="00587FD0"/>
    <w:rsid w:val="00590773"/>
    <w:rsid w:val="00590D6D"/>
    <w:rsid w:val="005930C4"/>
    <w:rsid w:val="0059426E"/>
    <w:rsid w:val="005947B2"/>
    <w:rsid w:val="005952E4"/>
    <w:rsid w:val="005977E4"/>
    <w:rsid w:val="005A0539"/>
    <w:rsid w:val="005A0BFB"/>
    <w:rsid w:val="005A20EC"/>
    <w:rsid w:val="005A34CB"/>
    <w:rsid w:val="005A41E6"/>
    <w:rsid w:val="005A464B"/>
    <w:rsid w:val="005A6BB5"/>
    <w:rsid w:val="005A6C1B"/>
    <w:rsid w:val="005A6D35"/>
    <w:rsid w:val="005B0282"/>
    <w:rsid w:val="005B1AF7"/>
    <w:rsid w:val="005B23A3"/>
    <w:rsid w:val="005B2DCE"/>
    <w:rsid w:val="005B39DA"/>
    <w:rsid w:val="005B493B"/>
    <w:rsid w:val="005B57F4"/>
    <w:rsid w:val="005C05D0"/>
    <w:rsid w:val="005C26EF"/>
    <w:rsid w:val="005C2AC0"/>
    <w:rsid w:val="005C40A7"/>
    <w:rsid w:val="005C6DF0"/>
    <w:rsid w:val="005D059E"/>
    <w:rsid w:val="005D0D8B"/>
    <w:rsid w:val="005D1559"/>
    <w:rsid w:val="005D1C0C"/>
    <w:rsid w:val="005D37EA"/>
    <w:rsid w:val="005D471D"/>
    <w:rsid w:val="005D595C"/>
    <w:rsid w:val="005D6308"/>
    <w:rsid w:val="005D6AA6"/>
    <w:rsid w:val="005E27C1"/>
    <w:rsid w:val="005E34F4"/>
    <w:rsid w:val="005E38DB"/>
    <w:rsid w:val="005E4774"/>
    <w:rsid w:val="005E4FA2"/>
    <w:rsid w:val="005E6D27"/>
    <w:rsid w:val="005F1D49"/>
    <w:rsid w:val="005F2239"/>
    <w:rsid w:val="005F32CB"/>
    <w:rsid w:val="005F3660"/>
    <w:rsid w:val="005F5530"/>
    <w:rsid w:val="006005C0"/>
    <w:rsid w:val="00601343"/>
    <w:rsid w:val="00602233"/>
    <w:rsid w:val="00603F58"/>
    <w:rsid w:val="006052A7"/>
    <w:rsid w:val="006137BD"/>
    <w:rsid w:val="00614ECC"/>
    <w:rsid w:val="006155C2"/>
    <w:rsid w:val="00617CC0"/>
    <w:rsid w:val="00620662"/>
    <w:rsid w:val="00620B1C"/>
    <w:rsid w:val="00621965"/>
    <w:rsid w:val="006228F2"/>
    <w:rsid w:val="00623137"/>
    <w:rsid w:val="0062417C"/>
    <w:rsid w:val="006241F6"/>
    <w:rsid w:val="00624EC9"/>
    <w:rsid w:val="00630FC2"/>
    <w:rsid w:val="006316A9"/>
    <w:rsid w:val="0063379D"/>
    <w:rsid w:val="00635D16"/>
    <w:rsid w:val="00636627"/>
    <w:rsid w:val="0063665F"/>
    <w:rsid w:val="0064022B"/>
    <w:rsid w:val="006409EF"/>
    <w:rsid w:val="00643DAF"/>
    <w:rsid w:val="00644AA1"/>
    <w:rsid w:val="006457C1"/>
    <w:rsid w:val="00645DCF"/>
    <w:rsid w:val="00651113"/>
    <w:rsid w:val="00656AA5"/>
    <w:rsid w:val="00657151"/>
    <w:rsid w:val="00660836"/>
    <w:rsid w:val="00660E36"/>
    <w:rsid w:val="006636B0"/>
    <w:rsid w:val="00663E22"/>
    <w:rsid w:val="0066533B"/>
    <w:rsid w:val="006653FF"/>
    <w:rsid w:val="00665AA1"/>
    <w:rsid w:val="00665EE6"/>
    <w:rsid w:val="006661A5"/>
    <w:rsid w:val="00666FAE"/>
    <w:rsid w:val="00667032"/>
    <w:rsid w:val="00672F68"/>
    <w:rsid w:val="0067390F"/>
    <w:rsid w:val="00674C18"/>
    <w:rsid w:val="00675215"/>
    <w:rsid w:val="006753A6"/>
    <w:rsid w:val="00676115"/>
    <w:rsid w:val="00681899"/>
    <w:rsid w:val="006823B9"/>
    <w:rsid w:val="00683A37"/>
    <w:rsid w:val="00684D20"/>
    <w:rsid w:val="00685F5C"/>
    <w:rsid w:val="006867AC"/>
    <w:rsid w:val="00690BB0"/>
    <w:rsid w:val="00691462"/>
    <w:rsid w:val="0069287A"/>
    <w:rsid w:val="00693700"/>
    <w:rsid w:val="00695638"/>
    <w:rsid w:val="00696B27"/>
    <w:rsid w:val="006A09C4"/>
    <w:rsid w:val="006A19C2"/>
    <w:rsid w:val="006A2280"/>
    <w:rsid w:val="006A2627"/>
    <w:rsid w:val="006A6332"/>
    <w:rsid w:val="006A7232"/>
    <w:rsid w:val="006B1818"/>
    <w:rsid w:val="006B1C9C"/>
    <w:rsid w:val="006B24A5"/>
    <w:rsid w:val="006B2EC1"/>
    <w:rsid w:val="006B7F1D"/>
    <w:rsid w:val="006C0BE8"/>
    <w:rsid w:val="006C0D89"/>
    <w:rsid w:val="006C2348"/>
    <w:rsid w:val="006C3B78"/>
    <w:rsid w:val="006C3DCD"/>
    <w:rsid w:val="006C46AB"/>
    <w:rsid w:val="006C74A2"/>
    <w:rsid w:val="006D0045"/>
    <w:rsid w:val="006D0970"/>
    <w:rsid w:val="006D0BE6"/>
    <w:rsid w:val="006D1964"/>
    <w:rsid w:val="006D1CC9"/>
    <w:rsid w:val="006D20AC"/>
    <w:rsid w:val="006D2B8F"/>
    <w:rsid w:val="006D39A4"/>
    <w:rsid w:val="006D5FF1"/>
    <w:rsid w:val="006D66DE"/>
    <w:rsid w:val="006D6CDE"/>
    <w:rsid w:val="006E1BD3"/>
    <w:rsid w:val="006E5938"/>
    <w:rsid w:val="006E695F"/>
    <w:rsid w:val="006F059C"/>
    <w:rsid w:val="006F23C8"/>
    <w:rsid w:val="006F2D91"/>
    <w:rsid w:val="006F2F15"/>
    <w:rsid w:val="006F4D53"/>
    <w:rsid w:val="006F51EE"/>
    <w:rsid w:val="006F642C"/>
    <w:rsid w:val="0070256E"/>
    <w:rsid w:val="00703849"/>
    <w:rsid w:val="00703BBD"/>
    <w:rsid w:val="00703EB6"/>
    <w:rsid w:val="00706C98"/>
    <w:rsid w:val="00707F06"/>
    <w:rsid w:val="007106FE"/>
    <w:rsid w:val="00710BDF"/>
    <w:rsid w:val="00712277"/>
    <w:rsid w:val="0071469F"/>
    <w:rsid w:val="00715535"/>
    <w:rsid w:val="007160E9"/>
    <w:rsid w:val="00720180"/>
    <w:rsid w:val="0072068A"/>
    <w:rsid w:val="0072087A"/>
    <w:rsid w:val="0072107C"/>
    <w:rsid w:val="00721C00"/>
    <w:rsid w:val="00722C97"/>
    <w:rsid w:val="0072471C"/>
    <w:rsid w:val="0072546B"/>
    <w:rsid w:val="00726FC5"/>
    <w:rsid w:val="007276CA"/>
    <w:rsid w:val="00734A36"/>
    <w:rsid w:val="0073715E"/>
    <w:rsid w:val="00740E61"/>
    <w:rsid w:val="007422B2"/>
    <w:rsid w:val="007425E5"/>
    <w:rsid w:val="007448D3"/>
    <w:rsid w:val="0074500D"/>
    <w:rsid w:val="00747429"/>
    <w:rsid w:val="00751CAC"/>
    <w:rsid w:val="00752FA2"/>
    <w:rsid w:val="00753C1C"/>
    <w:rsid w:val="0075435A"/>
    <w:rsid w:val="00755A8E"/>
    <w:rsid w:val="0075663E"/>
    <w:rsid w:val="00757608"/>
    <w:rsid w:val="0075781A"/>
    <w:rsid w:val="00760D65"/>
    <w:rsid w:val="007620DE"/>
    <w:rsid w:val="00763CE8"/>
    <w:rsid w:val="00763D08"/>
    <w:rsid w:val="00765834"/>
    <w:rsid w:val="00770B21"/>
    <w:rsid w:val="00770EB3"/>
    <w:rsid w:val="00772005"/>
    <w:rsid w:val="007729E0"/>
    <w:rsid w:val="007740C1"/>
    <w:rsid w:val="0078127E"/>
    <w:rsid w:val="00782285"/>
    <w:rsid w:val="00782A30"/>
    <w:rsid w:val="00784AF5"/>
    <w:rsid w:val="007865EA"/>
    <w:rsid w:val="00787528"/>
    <w:rsid w:val="00787959"/>
    <w:rsid w:val="00791E2B"/>
    <w:rsid w:val="00792500"/>
    <w:rsid w:val="00792BD8"/>
    <w:rsid w:val="00792BF4"/>
    <w:rsid w:val="00793A67"/>
    <w:rsid w:val="0079495B"/>
    <w:rsid w:val="00794CE2"/>
    <w:rsid w:val="007A1CA1"/>
    <w:rsid w:val="007A2BB7"/>
    <w:rsid w:val="007A3548"/>
    <w:rsid w:val="007A4392"/>
    <w:rsid w:val="007A529A"/>
    <w:rsid w:val="007A5D11"/>
    <w:rsid w:val="007A6860"/>
    <w:rsid w:val="007A7D4A"/>
    <w:rsid w:val="007B097A"/>
    <w:rsid w:val="007B2249"/>
    <w:rsid w:val="007B2287"/>
    <w:rsid w:val="007B3EEC"/>
    <w:rsid w:val="007B76C7"/>
    <w:rsid w:val="007C0111"/>
    <w:rsid w:val="007C11A1"/>
    <w:rsid w:val="007C21B9"/>
    <w:rsid w:val="007C2A77"/>
    <w:rsid w:val="007C4057"/>
    <w:rsid w:val="007C4AFC"/>
    <w:rsid w:val="007C580F"/>
    <w:rsid w:val="007C6842"/>
    <w:rsid w:val="007C6DD2"/>
    <w:rsid w:val="007C77DA"/>
    <w:rsid w:val="007D18FB"/>
    <w:rsid w:val="007D4801"/>
    <w:rsid w:val="007D5573"/>
    <w:rsid w:val="007E03F1"/>
    <w:rsid w:val="007E2319"/>
    <w:rsid w:val="007E3EA2"/>
    <w:rsid w:val="007E4AE2"/>
    <w:rsid w:val="007E5BC5"/>
    <w:rsid w:val="007E6BF9"/>
    <w:rsid w:val="007E7A7A"/>
    <w:rsid w:val="007F0AEB"/>
    <w:rsid w:val="007F0D3A"/>
    <w:rsid w:val="007F3A30"/>
    <w:rsid w:val="007F7595"/>
    <w:rsid w:val="007F78C4"/>
    <w:rsid w:val="0080038E"/>
    <w:rsid w:val="00800655"/>
    <w:rsid w:val="00802AD8"/>
    <w:rsid w:val="00802D51"/>
    <w:rsid w:val="00803EE2"/>
    <w:rsid w:val="00805024"/>
    <w:rsid w:val="008058A4"/>
    <w:rsid w:val="0080646F"/>
    <w:rsid w:val="00807F23"/>
    <w:rsid w:val="008104BA"/>
    <w:rsid w:val="008132E3"/>
    <w:rsid w:val="00815604"/>
    <w:rsid w:val="00815C12"/>
    <w:rsid w:val="008161E9"/>
    <w:rsid w:val="008167BC"/>
    <w:rsid w:val="00817D2E"/>
    <w:rsid w:val="008311B9"/>
    <w:rsid w:val="008327EB"/>
    <w:rsid w:val="00832F56"/>
    <w:rsid w:val="00834029"/>
    <w:rsid w:val="00834692"/>
    <w:rsid w:val="00836056"/>
    <w:rsid w:val="008365A9"/>
    <w:rsid w:val="00840377"/>
    <w:rsid w:val="00841D44"/>
    <w:rsid w:val="00843709"/>
    <w:rsid w:val="00845D68"/>
    <w:rsid w:val="00847315"/>
    <w:rsid w:val="00847CF3"/>
    <w:rsid w:val="0085006A"/>
    <w:rsid w:val="00850A93"/>
    <w:rsid w:val="00853102"/>
    <w:rsid w:val="00853DE1"/>
    <w:rsid w:val="00855995"/>
    <w:rsid w:val="00863269"/>
    <w:rsid w:val="008646C6"/>
    <w:rsid w:val="00864734"/>
    <w:rsid w:val="00866524"/>
    <w:rsid w:val="008707C4"/>
    <w:rsid w:val="00870A0A"/>
    <w:rsid w:val="0087176E"/>
    <w:rsid w:val="00872888"/>
    <w:rsid w:val="0087445B"/>
    <w:rsid w:val="00877315"/>
    <w:rsid w:val="0088191D"/>
    <w:rsid w:val="008821C1"/>
    <w:rsid w:val="00884E5C"/>
    <w:rsid w:val="008855B7"/>
    <w:rsid w:val="00885B0E"/>
    <w:rsid w:val="00893D05"/>
    <w:rsid w:val="008A0B79"/>
    <w:rsid w:val="008A129E"/>
    <w:rsid w:val="008A2274"/>
    <w:rsid w:val="008A2616"/>
    <w:rsid w:val="008A36E9"/>
    <w:rsid w:val="008A380C"/>
    <w:rsid w:val="008A66BE"/>
    <w:rsid w:val="008A6BBC"/>
    <w:rsid w:val="008A77A2"/>
    <w:rsid w:val="008B017F"/>
    <w:rsid w:val="008B0712"/>
    <w:rsid w:val="008B4E64"/>
    <w:rsid w:val="008B665B"/>
    <w:rsid w:val="008B6BC1"/>
    <w:rsid w:val="008B73E4"/>
    <w:rsid w:val="008C0901"/>
    <w:rsid w:val="008C29EF"/>
    <w:rsid w:val="008C2B5D"/>
    <w:rsid w:val="008C2F80"/>
    <w:rsid w:val="008C2FDA"/>
    <w:rsid w:val="008C3FFC"/>
    <w:rsid w:val="008C4383"/>
    <w:rsid w:val="008C4F29"/>
    <w:rsid w:val="008C5213"/>
    <w:rsid w:val="008C6A5C"/>
    <w:rsid w:val="008C6FE4"/>
    <w:rsid w:val="008C7AA1"/>
    <w:rsid w:val="008D4975"/>
    <w:rsid w:val="008D5254"/>
    <w:rsid w:val="008D5A3B"/>
    <w:rsid w:val="008D619C"/>
    <w:rsid w:val="008D7D63"/>
    <w:rsid w:val="008E0B4D"/>
    <w:rsid w:val="008E3761"/>
    <w:rsid w:val="008E3835"/>
    <w:rsid w:val="008E3837"/>
    <w:rsid w:val="008E3A4B"/>
    <w:rsid w:val="008E3D04"/>
    <w:rsid w:val="008E74C5"/>
    <w:rsid w:val="008E78ED"/>
    <w:rsid w:val="008F08BE"/>
    <w:rsid w:val="008F1E1C"/>
    <w:rsid w:val="008F2043"/>
    <w:rsid w:val="008F24E0"/>
    <w:rsid w:val="008F3024"/>
    <w:rsid w:val="008F4273"/>
    <w:rsid w:val="008F5566"/>
    <w:rsid w:val="008F5C0C"/>
    <w:rsid w:val="008F6345"/>
    <w:rsid w:val="008F6AAF"/>
    <w:rsid w:val="0090490A"/>
    <w:rsid w:val="00904B38"/>
    <w:rsid w:val="00905053"/>
    <w:rsid w:val="009053EC"/>
    <w:rsid w:val="00910FE0"/>
    <w:rsid w:val="00911E87"/>
    <w:rsid w:val="009123BF"/>
    <w:rsid w:val="009154D6"/>
    <w:rsid w:val="009219F1"/>
    <w:rsid w:val="00922761"/>
    <w:rsid w:val="00922A36"/>
    <w:rsid w:val="00922D48"/>
    <w:rsid w:val="00923D33"/>
    <w:rsid w:val="009244F2"/>
    <w:rsid w:val="0092637C"/>
    <w:rsid w:val="00926385"/>
    <w:rsid w:val="00926D77"/>
    <w:rsid w:val="009275E5"/>
    <w:rsid w:val="00931164"/>
    <w:rsid w:val="0093319F"/>
    <w:rsid w:val="00935998"/>
    <w:rsid w:val="00936D0B"/>
    <w:rsid w:val="0093756B"/>
    <w:rsid w:val="009416A9"/>
    <w:rsid w:val="0094269B"/>
    <w:rsid w:val="0094417C"/>
    <w:rsid w:val="00944BDE"/>
    <w:rsid w:val="0094505A"/>
    <w:rsid w:val="00947213"/>
    <w:rsid w:val="00947DE0"/>
    <w:rsid w:val="00950DCD"/>
    <w:rsid w:val="00951B45"/>
    <w:rsid w:val="00952872"/>
    <w:rsid w:val="00952E50"/>
    <w:rsid w:val="00953F23"/>
    <w:rsid w:val="0095489E"/>
    <w:rsid w:val="00954E0A"/>
    <w:rsid w:val="00955829"/>
    <w:rsid w:val="0095712D"/>
    <w:rsid w:val="00961D23"/>
    <w:rsid w:val="00962536"/>
    <w:rsid w:val="0096335E"/>
    <w:rsid w:val="00963B0D"/>
    <w:rsid w:val="00964F36"/>
    <w:rsid w:val="0096560A"/>
    <w:rsid w:val="00966012"/>
    <w:rsid w:val="0096681C"/>
    <w:rsid w:val="00966E46"/>
    <w:rsid w:val="009674B6"/>
    <w:rsid w:val="00967541"/>
    <w:rsid w:val="0097076D"/>
    <w:rsid w:val="00971B77"/>
    <w:rsid w:val="009739D8"/>
    <w:rsid w:val="00973F70"/>
    <w:rsid w:val="00974B09"/>
    <w:rsid w:val="0097525A"/>
    <w:rsid w:val="0097741C"/>
    <w:rsid w:val="00980ECE"/>
    <w:rsid w:val="0098550D"/>
    <w:rsid w:val="00985FDB"/>
    <w:rsid w:val="009875C9"/>
    <w:rsid w:val="009879A0"/>
    <w:rsid w:val="009968AA"/>
    <w:rsid w:val="00996A5B"/>
    <w:rsid w:val="00997075"/>
    <w:rsid w:val="00997D52"/>
    <w:rsid w:val="009A0169"/>
    <w:rsid w:val="009A0D00"/>
    <w:rsid w:val="009A1761"/>
    <w:rsid w:val="009A2728"/>
    <w:rsid w:val="009A3575"/>
    <w:rsid w:val="009A3F77"/>
    <w:rsid w:val="009A5866"/>
    <w:rsid w:val="009A5956"/>
    <w:rsid w:val="009A5FFF"/>
    <w:rsid w:val="009A7D20"/>
    <w:rsid w:val="009B19C2"/>
    <w:rsid w:val="009B1B7F"/>
    <w:rsid w:val="009B5E3B"/>
    <w:rsid w:val="009B780C"/>
    <w:rsid w:val="009C076F"/>
    <w:rsid w:val="009C2F14"/>
    <w:rsid w:val="009C4154"/>
    <w:rsid w:val="009C415A"/>
    <w:rsid w:val="009C4917"/>
    <w:rsid w:val="009C539A"/>
    <w:rsid w:val="009C56CC"/>
    <w:rsid w:val="009C5A42"/>
    <w:rsid w:val="009C5B2D"/>
    <w:rsid w:val="009C5FF6"/>
    <w:rsid w:val="009C6033"/>
    <w:rsid w:val="009D15EF"/>
    <w:rsid w:val="009D3D33"/>
    <w:rsid w:val="009E1459"/>
    <w:rsid w:val="009E29D1"/>
    <w:rsid w:val="009E3213"/>
    <w:rsid w:val="009E7833"/>
    <w:rsid w:val="009E78E0"/>
    <w:rsid w:val="009F162C"/>
    <w:rsid w:val="009F1FF5"/>
    <w:rsid w:val="009F224F"/>
    <w:rsid w:val="00A001E5"/>
    <w:rsid w:val="00A00F45"/>
    <w:rsid w:val="00A02C0E"/>
    <w:rsid w:val="00A0396D"/>
    <w:rsid w:val="00A03E78"/>
    <w:rsid w:val="00A0441E"/>
    <w:rsid w:val="00A04591"/>
    <w:rsid w:val="00A04897"/>
    <w:rsid w:val="00A07998"/>
    <w:rsid w:val="00A108B5"/>
    <w:rsid w:val="00A10B90"/>
    <w:rsid w:val="00A10D0C"/>
    <w:rsid w:val="00A1155B"/>
    <w:rsid w:val="00A13AEA"/>
    <w:rsid w:val="00A13B03"/>
    <w:rsid w:val="00A1524F"/>
    <w:rsid w:val="00A25115"/>
    <w:rsid w:val="00A25254"/>
    <w:rsid w:val="00A25B6E"/>
    <w:rsid w:val="00A26941"/>
    <w:rsid w:val="00A26D73"/>
    <w:rsid w:val="00A30BDC"/>
    <w:rsid w:val="00A3102C"/>
    <w:rsid w:val="00A31A1A"/>
    <w:rsid w:val="00A329C9"/>
    <w:rsid w:val="00A36E69"/>
    <w:rsid w:val="00A3704E"/>
    <w:rsid w:val="00A40630"/>
    <w:rsid w:val="00A41A47"/>
    <w:rsid w:val="00A456F5"/>
    <w:rsid w:val="00A45E90"/>
    <w:rsid w:val="00A509DE"/>
    <w:rsid w:val="00A51BCD"/>
    <w:rsid w:val="00A54213"/>
    <w:rsid w:val="00A60E53"/>
    <w:rsid w:val="00A61CE3"/>
    <w:rsid w:val="00A622F4"/>
    <w:rsid w:val="00A62E7F"/>
    <w:rsid w:val="00A63CB7"/>
    <w:rsid w:val="00A66426"/>
    <w:rsid w:val="00A70EDF"/>
    <w:rsid w:val="00A72870"/>
    <w:rsid w:val="00A746DA"/>
    <w:rsid w:val="00A748CA"/>
    <w:rsid w:val="00A75381"/>
    <w:rsid w:val="00A8175E"/>
    <w:rsid w:val="00A86D46"/>
    <w:rsid w:val="00A87FE0"/>
    <w:rsid w:val="00A900E6"/>
    <w:rsid w:val="00A91AD9"/>
    <w:rsid w:val="00A94620"/>
    <w:rsid w:val="00A971B8"/>
    <w:rsid w:val="00A9757C"/>
    <w:rsid w:val="00AA0E5D"/>
    <w:rsid w:val="00AA2751"/>
    <w:rsid w:val="00AA5A88"/>
    <w:rsid w:val="00AA60AF"/>
    <w:rsid w:val="00AA7529"/>
    <w:rsid w:val="00AB16FC"/>
    <w:rsid w:val="00AB222C"/>
    <w:rsid w:val="00AB2721"/>
    <w:rsid w:val="00AB3320"/>
    <w:rsid w:val="00AB49A6"/>
    <w:rsid w:val="00AB5E98"/>
    <w:rsid w:val="00AB5FA7"/>
    <w:rsid w:val="00AB688D"/>
    <w:rsid w:val="00AB7606"/>
    <w:rsid w:val="00AC0395"/>
    <w:rsid w:val="00AC0799"/>
    <w:rsid w:val="00AC08FE"/>
    <w:rsid w:val="00AC0BC5"/>
    <w:rsid w:val="00AC1E47"/>
    <w:rsid w:val="00AC2474"/>
    <w:rsid w:val="00AC423D"/>
    <w:rsid w:val="00AC7B97"/>
    <w:rsid w:val="00AC7D33"/>
    <w:rsid w:val="00AD07B6"/>
    <w:rsid w:val="00AD1244"/>
    <w:rsid w:val="00AD1C30"/>
    <w:rsid w:val="00AD1C86"/>
    <w:rsid w:val="00AD2565"/>
    <w:rsid w:val="00AD34E6"/>
    <w:rsid w:val="00AD5931"/>
    <w:rsid w:val="00AD5A7E"/>
    <w:rsid w:val="00AD7F8E"/>
    <w:rsid w:val="00AE36BC"/>
    <w:rsid w:val="00AE3D98"/>
    <w:rsid w:val="00AE49EE"/>
    <w:rsid w:val="00AE7561"/>
    <w:rsid w:val="00AF19EB"/>
    <w:rsid w:val="00AF3A1B"/>
    <w:rsid w:val="00AF47A1"/>
    <w:rsid w:val="00B005AC"/>
    <w:rsid w:val="00B01314"/>
    <w:rsid w:val="00B01639"/>
    <w:rsid w:val="00B040AF"/>
    <w:rsid w:val="00B04382"/>
    <w:rsid w:val="00B1225F"/>
    <w:rsid w:val="00B12FFF"/>
    <w:rsid w:val="00B13CE4"/>
    <w:rsid w:val="00B15EB6"/>
    <w:rsid w:val="00B168FC"/>
    <w:rsid w:val="00B16FF9"/>
    <w:rsid w:val="00B17CB9"/>
    <w:rsid w:val="00B231C9"/>
    <w:rsid w:val="00B24E1D"/>
    <w:rsid w:val="00B25937"/>
    <w:rsid w:val="00B312B7"/>
    <w:rsid w:val="00B31783"/>
    <w:rsid w:val="00B32554"/>
    <w:rsid w:val="00B32745"/>
    <w:rsid w:val="00B3306D"/>
    <w:rsid w:val="00B33392"/>
    <w:rsid w:val="00B338DA"/>
    <w:rsid w:val="00B33A32"/>
    <w:rsid w:val="00B35802"/>
    <w:rsid w:val="00B35AD5"/>
    <w:rsid w:val="00B363A5"/>
    <w:rsid w:val="00B37BA0"/>
    <w:rsid w:val="00B416A5"/>
    <w:rsid w:val="00B4170B"/>
    <w:rsid w:val="00B426F2"/>
    <w:rsid w:val="00B44E46"/>
    <w:rsid w:val="00B450C2"/>
    <w:rsid w:val="00B45AF9"/>
    <w:rsid w:val="00B45ED4"/>
    <w:rsid w:val="00B46EE1"/>
    <w:rsid w:val="00B50B5A"/>
    <w:rsid w:val="00B50E8C"/>
    <w:rsid w:val="00B535C4"/>
    <w:rsid w:val="00B549F3"/>
    <w:rsid w:val="00B5529C"/>
    <w:rsid w:val="00B57409"/>
    <w:rsid w:val="00B610EF"/>
    <w:rsid w:val="00B61999"/>
    <w:rsid w:val="00B62B61"/>
    <w:rsid w:val="00B65F2B"/>
    <w:rsid w:val="00B66C72"/>
    <w:rsid w:val="00B7132C"/>
    <w:rsid w:val="00B72D49"/>
    <w:rsid w:val="00B73446"/>
    <w:rsid w:val="00B73DB4"/>
    <w:rsid w:val="00B75160"/>
    <w:rsid w:val="00B75D8B"/>
    <w:rsid w:val="00B760E0"/>
    <w:rsid w:val="00B761EA"/>
    <w:rsid w:val="00B761F3"/>
    <w:rsid w:val="00B80F1C"/>
    <w:rsid w:val="00B82FFE"/>
    <w:rsid w:val="00B840B0"/>
    <w:rsid w:val="00B85DAB"/>
    <w:rsid w:val="00B85EFF"/>
    <w:rsid w:val="00B87059"/>
    <w:rsid w:val="00B9071C"/>
    <w:rsid w:val="00B9075B"/>
    <w:rsid w:val="00B93BA2"/>
    <w:rsid w:val="00BA06D5"/>
    <w:rsid w:val="00BA0841"/>
    <w:rsid w:val="00BA6959"/>
    <w:rsid w:val="00BA6EFF"/>
    <w:rsid w:val="00BA71D3"/>
    <w:rsid w:val="00BB10E2"/>
    <w:rsid w:val="00BB1144"/>
    <w:rsid w:val="00BB1D3A"/>
    <w:rsid w:val="00BB2D78"/>
    <w:rsid w:val="00BB4704"/>
    <w:rsid w:val="00BB5989"/>
    <w:rsid w:val="00BB78A0"/>
    <w:rsid w:val="00BC0995"/>
    <w:rsid w:val="00BC5279"/>
    <w:rsid w:val="00BC5A37"/>
    <w:rsid w:val="00BC5DE2"/>
    <w:rsid w:val="00BC7423"/>
    <w:rsid w:val="00BD022D"/>
    <w:rsid w:val="00BD2B16"/>
    <w:rsid w:val="00BD3732"/>
    <w:rsid w:val="00BD48DC"/>
    <w:rsid w:val="00BD5B71"/>
    <w:rsid w:val="00BE0B97"/>
    <w:rsid w:val="00BE2612"/>
    <w:rsid w:val="00BE280E"/>
    <w:rsid w:val="00BE48C4"/>
    <w:rsid w:val="00BE7A31"/>
    <w:rsid w:val="00BE7C58"/>
    <w:rsid w:val="00BF24DA"/>
    <w:rsid w:val="00BF52D3"/>
    <w:rsid w:val="00C0265F"/>
    <w:rsid w:val="00C03339"/>
    <w:rsid w:val="00C03A7D"/>
    <w:rsid w:val="00C06140"/>
    <w:rsid w:val="00C06538"/>
    <w:rsid w:val="00C1160B"/>
    <w:rsid w:val="00C11868"/>
    <w:rsid w:val="00C122AF"/>
    <w:rsid w:val="00C122C6"/>
    <w:rsid w:val="00C1256C"/>
    <w:rsid w:val="00C14C63"/>
    <w:rsid w:val="00C15F28"/>
    <w:rsid w:val="00C163F8"/>
    <w:rsid w:val="00C17477"/>
    <w:rsid w:val="00C20DB4"/>
    <w:rsid w:val="00C21E43"/>
    <w:rsid w:val="00C23B12"/>
    <w:rsid w:val="00C24EC2"/>
    <w:rsid w:val="00C27DCD"/>
    <w:rsid w:val="00C316C4"/>
    <w:rsid w:val="00C3549F"/>
    <w:rsid w:val="00C3597F"/>
    <w:rsid w:val="00C35A03"/>
    <w:rsid w:val="00C37237"/>
    <w:rsid w:val="00C4280F"/>
    <w:rsid w:val="00C42D3B"/>
    <w:rsid w:val="00C45A9F"/>
    <w:rsid w:val="00C46A25"/>
    <w:rsid w:val="00C46E21"/>
    <w:rsid w:val="00C4704D"/>
    <w:rsid w:val="00C47374"/>
    <w:rsid w:val="00C474CB"/>
    <w:rsid w:val="00C50566"/>
    <w:rsid w:val="00C5078A"/>
    <w:rsid w:val="00C511B3"/>
    <w:rsid w:val="00C514E4"/>
    <w:rsid w:val="00C55358"/>
    <w:rsid w:val="00C56F8E"/>
    <w:rsid w:val="00C60C86"/>
    <w:rsid w:val="00C6191C"/>
    <w:rsid w:val="00C61C0E"/>
    <w:rsid w:val="00C639E8"/>
    <w:rsid w:val="00C74F24"/>
    <w:rsid w:val="00C806A9"/>
    <w:rsid w:val="00C80B41"/>
    <w:rsid w:val="00C8136F"/>
    <w:rsid w:val="00C835E9"/>
    <w:rsid w:val="00C83F41"/>
    <w:rsid w:val="00C87302"/>
    <w:rsid w:val="00C87BF0"/>
    <w:rsid w:val="00C91A7D"/>
    <w:rsid w:val="00C93A78"/>
    <w:rsid w:val="00C94580"/>
    <w:rsid w:val="00C95496"/>
    <w:rsid w:val="00C95A2C"/>
    <w:rsid w:val="00C95ACC"/>
    <w:rsid w:val="00CA092E"/>
    <w:rsid w:val="00CA1B46"/>
    <w:rsid w:val="00CA20C9"/>
    <w:rsid w:val="00CA4B64"/>
    <w:rsid w:val="00CA7AD6"/>
    <w:rsid w:val="00CB13AA"/>
    <w:rsid w:val="00CB187B"/>
    <w:rsid w:val="00CB31BC"/>
    <w:rsid w:val="00CB34E0"/>
    <w:rsid w:val="00CB36AD"/>
    <w:rsid w:val="00CB420B"/>
    <w:rsid w:val="00CB5545"/>
    <w:rsid w:val="00CB6767"/>
    <w:rsid w:val="00CB70B0"/>
    <w:rsid w:val="00CC22CD"/>
    <w:rsid w:val="00CC3607"/>
    <w:rsid w:val="00CC4B86"/>
    <w:rsid w:val="00CC560A"/>
    <w:rsid w:val="00CC6874"/>
    <w:rsid w:val="00CC7CEE"/>
    <w:rsid w:val="00CD05DF"/>
    <w:rsid w:val="00CD22EA"/>
    <w:rsid w:val="00CD2815"/>
    <w:rsid w:val="00CD439A"/>
    <w:rsid w:val="00CD4A0C"/>
    <w:rsid w:val="00CD5761"/>
    <w:rsid w:val="00CD5F91"/>
    <w:rsid w:val="00CD6E31"/>
    <w:rsid w:val="00CD7811"/>
    <w:rsid w:val="00CE054D"/>
    <w:rsid w:val="00CE0D7C"/>
    <w:rsid w:val="00CE23AA"/>
    <w:rsid w:val="00CE44CC"/>
    <w:rsid w:val="00CE4E60"/>
    <w:rsid w:val="00CE78E1"/>
    <w:rsid w:val="00CE7E11"/>
    <w:rsid w:val="00CF1DA9"/>
    <w:rsid w:val="00CF4083"/>
    <w:rsid w:val="00CF467F"/>
    <w:rsid w:val="00CF4D70"/>
    <w:rsid w:val="00CF5080"/>
    <w:rsid w:val="00CF7357"/>
    <w:rsid w:val="00CF7479"/>
    <w:rsid w:val="00CF79D0"/>
    <w:rsid w:val="00D01DC2"/>
    <w:rsid w:val="00D03015"/>
    <w:rsid w:val="00D0469B"/>
    <w:rsid w:val="00D06296"/>
    <w:rsid w:val="00D107DA"/>
    <w:rsid w:val="00D1239A"/>
    <w:rsid w:val="00D14199"/>
    <w:rsid w:val="00D15AD1"/>
    <w:rsid w:val="00D16597"/>
    <w:rsid w:val="00D20625"/>
    <w:rsid w:val="00D217CD"/>
    <w:rsid w:val="00D2180A"/>
    <w:rsid w:val="00D21E73"/>
    <w:rsid w:val="00D22107"/>
    <w:rsid w:val="00D2605D"/>
    <w:rsid w:val="00D31BBD"/>
    <w:rsid w:val="00D330CD"/>
    <w:rsid w:val="00D33263"/>
    <w:rsid w:val="00D35F1C"/>
    <w:rsid w:val="00D368A7"/>
    <w:rsid w:val="00D37ABE"/>
    <w:rsid w:val="00D41814"/>
    <w:rsid w:val="00D434FF"/>
    <w:rsid w:val="00D437B7"/>
    <w:rsid w:val="00D43D80"/>
    <w:rsid w:val="00D44440"/>
    <w:rsid w:val="00D45242"/>
    <w:rsid w:val="00D501C4"/>
    <w:rsid w:val="00D50D95"/>
    <w:rsid w:val="00D51E09"/>
    <w:rsid w:val="00D565B8"/>
    <w:rsid w:val="00D60C43"/>
    <w:rsid w:val="00D62409"/>
    <w:rsid w:val="00D627B1"/>
    <w:rsid w:val="00D65DBF"/>
    <w:rsid w:val="00D66CBA"/>
    <w:rsid w:val="00D67463"/>
    <w:rsid w:val="00D711A8"/>
    <w:rsid w:val="00D7319D"/>
    <w:rsid w:val="00D75537"/>
    <w:rsid w:val="00D76A95"/>
    <w:rsid w:val="00D802EC"/>
    <w:rsid w:val="00D80721"/>
    <w:rsid w:val="00D80B07"/>
    <w:rsid w:val="00D811B8"/>
    <w:rsid w:val="00D8241D"/>
    <w:rsid w:val="00D828DD"/>
    <w:rsid w:val="00D84202"/>
    <w:rsid w:val="00D84571"/>
    <w:rsid w:val="00D8778A"/>
    <w:rsid w:val="00D91FC0"/>
    <w:rsid w:val="00D927BD"/>
    <w:rsid w:val="00D92F35"/>
    <w:rsid w:val="00D935C0"/>
    <w:rsid w:val="00D97813"/>
    <w:rsid w:val="00DA1261"/>
    <w:rsid w:val="00DA2624"/>
    <w:rsid w:val="00DA3EB8"/>
    <w:rsid w:val="00DA4D11"/>
    <w:rsid w:val="00DA5ACB"/>
    <w:rsid w:val="00DA728A"/>
    <w:rsid w:val="00DA759A"/>
    <w:rsid w:val="00DA79CD"/>
    <w:rsid w:val="00DB0676"/>
    <w:rsid w:val="00DB1315"/>
    <w:rsid w:val="00DB14C6"/>
    <w:rsid w:val="00DB1BB3"/>
    <w:rsid w:val="00DB2A2B"/>
    <w:rsid w:val="00DB2D2A"/>
    <w:rsid w:val="00DB4358"/>
    <w:rsid w:val="00DB45FB"/>
    <w:rsid w:val="00DB4CAE"/>
    <w:rsid w:val="00DB500D"/>
    <w:rsid w:val="00DB549F"/>
    <w:rsid w:val="00DB587C"/>
    <w:rsid w:val="00DB5FE5"/>
    <w:rsid w:val="00DB651E"/>
    <w:rsid w:val="00DB65E3"/>
    <w:rsid w:val="00DB7BA8"/>
    <w:rsid w:val="00DC002C"/>
    <w:rsid w:val="00DC2C50"/>
    <w:rsid w:val="00DC4D1B"/>
    <w:rsid w:val="00DC4E0F"/>
    <w:rsid w:val="00DC5FDA"/>
    <w:rsid w:val="00DC68F0"/>
    <w:rsid w:val="00DD165B"/>
    <w:rsid w:val="00DD2181"/>
    <w:rsid w:val="00DD30E4"/>
    <w:rsid w:val="00DD4BCB"/>
    <w:rsid w:val="00DD4EE5"/>
    <w:rsid w:val="00DD5536"/>
    <w:rsid w:val="00DD679C"/>
    <w:rsid w:val="00DD75A7"/>
    <w:rsid w:val="00DD75BB"/>
    <w:rsid w:val="00DD7EF3"/>
    <w:rsid w:val="00DE08CE"/>
    <w:rsid w:val="00DE12B0"/>
    <w:rsid w:val="00DE2DD2"/>
    <w:rsid w:val="00DE3F31"/>
    <w:rsid w:val="00DE4D66"/>
    <w:rsid w:val="00DE5BDF"/>
    <w:rsid w:val="00DE6F2B"/>
    <w:rsid w:val="00DE7E56"/>
    <w:rsid w:val="00DF0FE6"/>
    <w:rsid w:val="00DF2455"/>
    <w:rsid w:val="00DF33C0"/>
    <w:rsid w:val="00DF54D5"/>
    <w:rsid w:val="00DF55E2"/>
    <w:rsid w:val="00DF61CA"/>
    <w:rsid w:val="00DF6965"/>
    <w:rsid w:val="00DF744B"/>
    <w:rsid w:val="00DF7D9B"/>
    <w:rsid w:val="00E02693"/>
    <w:rsid w:val="00E05A5A"/>
    <w:rsid w:val="00E076AF"/>
    <w:rsid w:val="00E12173"/>
    <w:rsid w:val="00E13E3D"/>
    <w:rsid w:val="00E1469F"/>
    <w:rsid w:val="00E14A0E"/>
    <w:rsid w:val="00E1661B"/>
    <w:rsid w:val="00E20766"/>
    <w:rsid w:val="00E20802"/>
    <w:rsid w:val="00E20813"/>
    <w:rsid w:val="00E20D28"/>
    <w:rsid w:val="00E221A6"/>
    <w:rsid w:val="00E2230C"/>
    <w:rsid w:val="00E231D1"/>
    <w:rsid w:val="00E2391D"/>
    <w:rsid w:val="00E240E1"/>
    <w:rsid w:val="00E25F20"/>
    <w:rsid w:val="00E26A54"/>
    <w:rsid w:val="00E26B8C"/>
    <w:rsid w:val="00E33576"/>
    <w:rsid w:val="00E34889"/>
    <w:rsid w:val="00E36ED0"/>
    <w:rsid w:val="00E37592"/>
    <w:rsid w:val="00E447C7"/>
    <w:rsid w:val="00E44D4D"/>
    <w:rsid w:val="00E4508B"/>
    <w:rsid w:val="00E45E7A"/>
    <w:rsid w:val="00E5186D"/>
    <w:rsid w:val="00E51F83"/>
    <w:rsid w:val="00E52EAD"/>
    <w:rsid w:val="00E54604"/>
    <w:rsid w:val="00E567BF"/>
    <w:rsid w:val="00E56995"/>
    <w:rsid w:val="00E569DF"/>
    <w:rsid w:val="00E60E23"/>
    <w:rsid w:val="00E61690"/>
    <w:rsid w:val="00E62321"/>
    <w:rsid w:val="00E623F8"/>
    <w:rsid w:val="00E62B95"/>
    <w:rsid w:val="00E62D17"/>
    <w:rsid w:val="00E640F5"/>
    <w:rsid w:val="00E643C7"/>
    <w:rsid w:val="00E64AAC"/>
    <w:rsid w:val="00E65B0F"/>
    <w:rsid w:val="00E66F6D"/>
    <w:rsid w:val="00E70476"/>
    <w:rsid w:val="00E707AC"/>
    <w:rsid w:val="00E819C8"/>
    <w:rsid w:val="00E839D2"/>
    <w:rsid w:val="00E849BB"/>
    <w:rsid w:val="00E86D67"/>
    <w:rsid w:val="00E90626"/>
    <w:rsid w:val="00E90FD9"/>
    <w:rsid w:val="00E9185C"/>
    <w:rsid w:val="00E95691"/>
    <w:rsid w:val="00E97C06"/>
    <w:rsid w:val="00EA041B"/>
    <w:rsid w:val="00EA3208"/>
    <w:rsid w:val="00EB13AD"/>
    <w:rsid w:val="00EB1DC5"/>
    <w:rsid w:val="00EB557D"/>
    <w:rsid w:val="00EB67C7"/>
    <w:rsid w:val="00EB6A2A"/>
    <w:rsid w:val="00EB6CC4"/>
    <w:rsid w:val="00EC22CC"/>
    <w:rsid w:val="00EC26CB"/>
    <w:rsid w:val="00EC2B15"/>
    <w:rsid w:val="00EC2CD5"/>
    <w:rsid w:val="00EC37BA"/>
    <w:rsid w:val="00EC3B80"/>
    <w:rsid w:val="00EC4523"/>
    <w:rsid w:val="00EC4A1E"/>
    <w:rsid w:val="00EC6812"/>
    <w:rsid w:val="00EC6A19"/>
    <w:rsid w:val="00EC7A57"/>
    <w:rsid w:val="00ED6D12"/>
    <w:rsid w:val="00ED7DE6"/>
    <w:rsid w:val="00ED7E83"/>
    <w:rsid w:val="00EE0F68"/>
    <w:rsid w:val="00EE595E"/>
    <w:rsid w:val="00EE6474"/>
    <w:rsid w:val="00EE7E90"/>
    <w:rsid w:val="00EE7FD3"/>
    <w:rsid w:val="00EF0CDE"/>
    <w:rsid w:val="00EF0F78"/>
    <w:rsid w:val="00EF3E2E"/>
    <w:rsid w:val="00EF3EA4"/>
    <w:rsid w:val="00EF5BA8"/>
    <w:rsid w:val="00EF7FBF"/>
    <w:rsid w:val="00F0098E"/>
    <w:rsid w:val="00F011C1"/>
    <w:rsid w:val="00F038BF"/>
    <w:rsid w:val="00F042EC"/>
    <w:rsid w:val="00F05347"/>
    <w:rsid w:val="00F07817"/>
    <w:rsid w:val="00F10DE2"/>
    <w:rsid w:val="00F11D5C"/>
    <w:rsid w:val="00F12570"/>
    <w:rsid w:val="00F139E3"/>
    <w:rsid w:val="00F14746"/>
    <w:rsid w:val="00F14C38"/>
    <w:rsid w:val="00F20207"/>
    <w:rsid w:val="00F20FA1"/>
    <w:rsid w:val="00F21808"/>
    <w:rsid w:val="00F227F8"/>
    <w:rsid w:val="00F242F2"/>
    <w:rsid w:val="00F2443D"/>
    <w:rsid w:val="00F245BD"/>
    <w:rsid w:val="00F31520"/>
    <w:rsid w:val="00F321A4"/>
    <w:rsid w:val="00F33F37"/>
    <w:rsid w:val="00F36449"/>
    <w:rsid w:val="00F36CC9"/>
    <w:rsid w:val="00F37037"/>
    <w:rsid w:val="00F37E65"/>
    <w:rsid w:val="00F41092"/>
    <w:rsid w:val="00F41F7A"/>
    <w:rsid w:val="00F44F3F"/>
    <w:rsid w:val="00F46B93"/>
    <w:rsid w:val="00F533D7"/>
    <w:rsid w:val="00F6494A"/>
    <w:rsid w:val="00F67602"/>
    <w:rsid w:val="00F71129"/>
    <w:rsid w:val="00F720E3"/>
    <w:rsid w:val="00F737F4"/>
    <w:rsid w:val="00F73DFC"/>
    <w:rsid w:val="00F800BA"/>
    <w:rsid w:val="00F81141"/>
    <w:rsid w:val="00F8195E"/>
    <w:rsid w:val="00F825AC"/>
    <w:rsid w:val="00F826F5"/>
    <w:rsid w:val="00F83565"/>
    <w:rsid w:val="00F8574E"/>
    <w:rsid w:val="00F8630B"/>
    <w:rsid w:val="00F86F9C"/>
    <w:rsid w:val="00F87801"/>
    <w:rsid w:val="00F90EB0"/>
    <w:rsid w:val="00F92400"/>
    <w:rsid w:val="00F92952"/>
    <w:rsid w:val="00F93C65"/>
    <w:rsid w:val="00F93D27"/>
    <w:rsid w:val="00F9415F"/>
    <w:rsid w:val="00F944AF"/>
    <w:rsid w:val="00F94F36"/>
    <w:rsid w:val="00F97D80"/>
    <w:rsid w:val="00FA1007"/>
    <w:rsid w:val="00FA1242"/>
    <w:rsid w:val="00FA4009"/>
    <w:rsid w:val="00FA509A"/>
    <w:rsid w:val="00FA53A4"/>
    <w:rsid w:val="00FA5B45"/>
    <w:rsid w:val="00FA6B57"/>
    <w:rsid w:val="00FA72EA"/>
    <w:rsid w:val="00FB03B7"/>
    <w:rsid w:val="00FB0D5B"/>
    <w:rsid w:val="00FB11A5"/>
    <w:rsid w:val="00FB1693"/>
    <w:rsid w:val="00FB21D1"/>
    <w:rsid w:val="00FB303D"/>
    <w:rsid w:val="00FB34F2"/>
    <w:rsid w:val="00FB43FD"/>
    <w:rsid w:val="00FB4D6F"/>
    <w:rsid w:val="00FB75E9"/>
    <w:rsid w:val="00FC277E"/>
    <w:rsid w:val="00FC32B4"/>
    <w:rsid w:val="00FC5F27"/>
    <w:rsid w:val="00FD2BBF"/>
    <w:rsid w:val="00FD4CB8"/>
    <w:rsid w:val="00FD6190"/>
    <w:rsid w:val="00FD67E2"/>
    <w:rsid w:val="00FE1015"/>
    <w:rsid w:val="00FE1AD4"/>
    <w:rsid w:val="00FE1FF1"/>
    <w:rsid w:val="00FE290C"/>
    <w:rsid w:val="00FE2AC4"/>
    <w:rsid w:val="00FE307F"/>
    <w:rsid w:val="00FE3387"/>
    <w:rsid w:val="00FE4B0D"/>
    <w:rsid w:val="00FE6CE4"/>
    <w:rsid w:val="00FE7B42"/>
    <w:rsid w:val="00FF2B79"/>
    <w:rsid w:val="00FF2C7B"/>
    <w:rsid w:val="00FF354E"/>
    <w:rsid w:val="00FF3631"/>
    <w:rsid w:val="00FF4397"/>
    <w:rsid w:val="00FF6AC7"/>
    <w:rsid w:val="00FF6DD0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BD3F8"/>
  <w15:docId w15:val="{2D5776C3-F780-46D2-B9AE-E6A4B436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D8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7779A"/>
    <w:pPr>
      <w:keepNext/>
      <w:numPr>
        <w:numId w:val="37"/>
      </w:numPr>
      <w:ind w:left="360"/>
      <w:jc w:val="both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rsid w:val="000368B8"/>
    <w:pPr>
      <w:keepNext/>
      <w:jc w:val="both"/>
      <w:outlineLvl w:val="1"/>
    </w:pPr>
    <w:rPr>
      <w:sz w:val="28"/>
      <w:u w:val="single"/>
      <w:lang w:val="el-GR"/>
    </w:rPr>
  </w:style>
  <w:style w:type="paragraph" w:styleId="3">
    <w:name w:val="heading 3"/>
    <w:basedOn w:val="a"/>
    <w:next w:val="a"/>
    <w:qFormat/>
    <w:rsid w:val="000368B8"/>
    <w:pPr>
      <w:keepNext/>
      <w:spacing w:line="360" w:lineRule="auto"/>
      <w:ind w:left="2880" w:hanging="2880"/>
      <w:jc w:val="both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0368B8"/>
    <w:pPr>
      <w:keepNext/>
      <w:spacing w:line="360" w:lineRule="auto"/>
      <w:ind w:left="2880" w:hanging="2880"/>
      <w:jc w:val="both"/>
      <w:outlineLvl w:val="3"/>
    </w:pPr>
    <w:rPr>
      <w:b/>
      <w:bCs/>
      <w:u w:val="single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68B8"/>
    <w:pPr>
      <w:jc w:val="center"/>
    </w:pPr>
    <w:rPr>
      <w:sz w:val="28"/>
      <w:lang w:val="el-GR"/>
    </w:rPr>
  </w:style>
  <w:style w:type="paragraph" w:styleId="a4">
    <w:name w:val="Body Text Indent"/>
    <w:basedOn w:val="a"/>
    <w:rsid w:val="000368B8"/>
    <w:pPr>
      <w:spacing w:line="360" w:lineRule="auto"/>
      <w:ind w:left="2880" w:hanging="2880"/>
      <w:jc w:val="both"/>
    </w:pPr>
    <w:rPr>
      <w:lang w:val="el-GR"/>
    </w:rPr>
  </w:style>
  <w:style w:type="character" w:styleId="-">
    <w:name w:val="Hyperlink"/>
    <w:basedOn w:val="a0"/>
    <w:uiPriority w:val="99"/>
    <w:rsid w:val="000368B8"/>
    <w:rPr>
      <w:color w:val="0000FF"/>
      <w:u w:val="single"/>
    </w:rPr>
  </w:style>
  <w:style w:type="character" w:customStyle="1" w:styleId="apple-style-span">
    <w:name w:val="apple-style-span"/>
    <w:basedOn w:val="a0"/>
    <w:rsid w:val="00B46EE1"/>
  </w:style>
  <w:style w:type="character" w:customStyle="1" w:styleId="apple-converted-space">
    <w:name w:val="apple-converted-space"/>
    <w:basedOn w:val="a0"/>
    <w:rsid w:val="00657151"/>
    <w:rPr>
      <w:rFonts w:cs="Times New Roman"/>
    </w:rPr>
  </w:style>
  <w:style w:type="character" w:customStyle="1" w:styleId="hit">
    <w:name w:val="hit"/>
    <w:basedOn w:val="a0"/>
    <w:rsid w:val="00657151"/>
    <w:rPr>
      <w:rFonts w:cs="Times New Roman"/>
    </w:rPr>
  </w:style>
  <w:style w:type="character" w:styleId="a5">
    <w:name w:val="annotation reference"/>
    <w:basedOn w:val="a0"/>
    <w:rsid w:val="00DE3F31"/>
    <w:rPr>
      <w:sz w:val="16"/>
      <w:szCs w:val="16"/>
    </w:rPr>
  </w:style>
  <w:style w:type="paragraph" w:styleId="a6">
    <w:name w:val="annotation text"/>
    <w:basedOn w:val="a"/>
    <w:link w:val="Char"/>
    <w:rsid w:val="00DE3F31"/>
    <w:rPr>
      <w:sz w:val="20"/>
      <w:szCs w:val="20"/>
    </w:rPr>
  </w:style>
  <w:style w:type="character" w:customStyle="1" w:styleId="Char">
    <w:name w:val="Κείμενο σχολίου Char"/>
    <w:basedOn w:val="a0"/>
    <w:link w:val="a6"/>
    <w:rsid w:val="00DE3F31"/>
    <w:rPr>
      <w:lang w:val="en-GB" w:eastAsia="en-US"/>
    </w:rPr>
  </w:style>
  <w:style w:type="paragraph" w:styleId="a7">
    <w:name w:val="annotation subject"/>
    <w:basedOn w:val="a6"/>
    <w:next w:val="a6"/>
    <w:link w:val="Char0"/>
    <w:rsid w:val="00DE3F31"/>
    <w:rPr>
      <w:b/>
      <w:bCs/>
    </w:rPr>
  </w:style>
  <w:style w:type="character" w:customStyle="1" w:styleId="Char0">
    <w:name w:val="Θέμα σχολίου Char"/>
    <w:basedOn w:val="Char"/>
    <w:link w:val="a7"/>
    <w:rsid w:val="00DE3F31"/>
    <w:rPr>
      <w:b/>
      <w:bCs/>
      <w:lang w:val="en-GB" w:eastAsia="en-US"/>
    </w:rPr>
  </w:style>
  <w:style w:type="paragraph" w:styleId="a8">
    <w:name w:val="Balloon Text"/>
    <w:basedOn w:val="a"/>
    <w:link w:val="Char1"/>
    <w:rsid w:val="00DE3F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DE3F31"/>
    <w:rPr>
      <w:rFonts w:ascii="Tahoma" w:hAnsi="Tahoma" w:cs="Tahoma"/>
      <w:sz w:val="16"/>
      <w:szCs w:val="16"/>
      <w:lang w:val="en-GB" w:eastAsia="en-US"/>
    </w:rPr>
  </w:style>
  <w:style w:type="paragraph" w:styleId="a9">
    <w:name w:val="header"/>
    <w:basedOn w:val="a"/>
    <w:link w:val="Char2"/>
    <w:uiPriority w:val="99"/>
    <w:rsid w:val="00230D8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230D85"/>
    <w:rPr>
      <w:sz w:val="24"/>
      <w:szCs w:val="24"/>
      <w:lang w:val="en-GB" w:eastAsia="en-US"/>
    </w:rPr>
  </w:style>
  <w:style w:type="paragraph" w:styleId="aa">
    <w:name w:val="footer"/>
    <w:basedOn w:val="a"/>
    <w:link w:val="Char3"/>
    <w:uiPriority w:val="99"/>
    <w:rsid w:val="00230D8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230D85"/>
    <w:rPr>
      <w:sz w:val="24"/>
      <w:szCs w:val="24"/>
      <w:lang w:val="en-GB" w:eastAsia="en-US"/>
    </w:rPr>
  </w:style>
  <w:style w:type="paragraph" w:styleId="-HTML">
    <w:name w:val="HTML Preformatted"/>
    <w:basedOn w:val="a"/>
    <w:link w:val="-HTMLChar"/>
    <w:uiPriority w:val="99"/>
    <w:unhideWhenUsed/>
    <w:rsid w:val="00A00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001E5"/>
    <w:rPr>
      <w:rFonts w:ascii="Courier New" w:hAnsi="Courier New" w:cs="Courier New"/>
    </w:rPr>
  </w:style>
  <w:style w:type="character" w:styleId="ab">
    <w:name w:val="Strong"/>
    <w:aliases w:val="heading 2"/>
    <w:basedOn w:val="a0"/>
    <w:uiPriority w:val="22"/>
    <w:qFormat/>
    <w:rsid w:val="009219F1"/>
    <w:rPr>
      <w:b/>
      <w:bCs/>
    </w:rPr>
  </w:style>
  <w:style w:type="character" w:customStyle="1" w:styleId="fontstyle01">
    <w:name w:val="fontstyle01"/>
    <w:basedOn w:val="a0"/>
    <w:rsid w:val="00E5186D"/>
    <w:rPr>
      <w:rFonts w:ascii="FSMePro-Bold" w:hAnsi="FSMePro-Bold" w:hint="default"/>
      <w:b/>
      <w:bCs/>
      <w:i w:val="0"/>
      <w:iCs w:val="0"/>
      <w:color w:val="242021"/>
      <w:sz w:val="18"/>
      <w:szCs w:val="18"/>
    </w:rPr>
  </w:style>
  <w:style w:type="character" w:customStyle="1" w:styleId="authors">
    <w:name w:val="authors"/>
    <w:basedOn w:val="a0"/>
    <w:rsid w:val="00F46B93"/>
  </w:style>
  <w:style w:type="character" w:customStyle="1" w:styleId="10">
    <w:name w:val="Ημερομηνία1"/>
    <w:basedOn w:val="a0"/>
    <w:rsid w:val="00F46B93"/>
  </w:style>
  <w:style w:type="character" w:customStyle="1" w:styleId="arttitle">
    <w:name w:val="art_title"/>
    <w:basedOn w:val="a0"/>
    <w:rsid w:val="00F46B93"/>
  </w:style>
  <w:style w:type="character" w:customStyle="1" w:styleId="serialtitle">
    <w:name w:val="serial_title"/>
    <w:basedOn w:val="a0"/>
    <w:rsid w:val="00F46B93"/>
  </w:style>
  <w:style w:type="character" w:customStyle="1" w:styleId="doilink">
    <w:name w:val="doi_link"/>
    <w:basedOn w:val="a0"/>
    <w:rsid w:val="00F46B93"/>
  </w:style>
  <w:style w:type="paragraph" w:styleId="ac">
    <w:name w:val="List Paragraph"/>
    <w:basedOn w:val="a"/>
    <w:uiPriority w:val="34"/>
    <w:qFormat/>
    <w:rsid w:val="009331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 w:eastAsia="el-GR"/>
    </w:rPr>
  </w:style>
  <w:style w:type="paragraph" w:styleId="ad">
    <w:name w:val="TOC Heading"/>
    <w:basedOn w:val="1"/>
    <w:next w:val="a"/>
    <w:uiPriority w:val="39"/>
    <w:semiHidden/>
    <w:unhideWhenUsed/>
    <w:qFormat/>
    <w:rsid w:val="00F825A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rsid w:val="00F825AC"/>
  </w:style>
  <w:style w:type="paragraph" w:styleId="30">
    <w:name w:val="toc 3"/>
    <w:basedOn w:val="a"/>
    <w:next w:val="a"/>
    <w:autoRedefine/>
    <w:uiPriority w:val="39"/>
    <w:rsid w:val="00F825AC"/>
    <w:pPr>
      <w:ind w:left="480"/>
    </w:pPr>
  </w:style>
  <w:style w:type="table" w:styleId="ae">
    <w:name w:val="Table Grid"/>
    <w:basedOn w:val="a1"/>
    <w:uiPriority w:val="59"/>
    <w:rsid w:val="00CB3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D67463"/>
    <w:rPr>
      <w:rFonts w:ascii="Arial Narrow" w:hAnsi="Arial Narrow" w:cs="Arial Narrow"/>
      <w:sz w:val="26"/>
      <w:szCs w:val="26"/>
    </w:rPr>
  </w:style>
  <w:style w:type="character" w:customStyle="1" w:styleId="fontstyle21">
    <w:name w:val="fontstyle21"/>
    <w:basedOn w:val="a0"/>
    <w:rsid w:val="009C56C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">
    <w:name w:val="footnote text"/>
    <w:basedOn w:val="a"/>
    <w:link w:val="Char4"/>
    <w:rsid w:val="00962536"/>
    <w:rPr>
      <w:sz w:val="20"/>
      <w:szCs w:val="20"/>
      <w:lang w:val="el-GR" w:eastAsia="el-GR"/>
    </w:rPr>
  </w:style>
  <w:style w:type="character" w:customStyle="1" w:styleId="Char4">
    <w:name w:val="Κείμενο υποσημείωσης Char"/>
    <w:basedOn w:val="a0"/>
    <w:link w:val="af"/>
    <w:rsid w:val="00962536"/>
  </w:style>
  <w:style w:type="character" w:styleId="af0">
    <w:name w:val="footnote reference"/>
    <w:basedOn w:val="a0"/>
    <w:rsid w:val="00962536"/>
    <w:rPr>
      <w:vertAlign w:val="superscript"/>
    </w:rPr>
  </w:style>
  <w:style w:type="paragraph" w:styleId="af1">
    <w:name w:val="No Spacing"/>
    <w:link w:val="Char5"/>
    <w:uiPriority w:val="1"/>
    <w:qFormat/>
    <w:rsid w:val="00485933"/>
    <w:rPr>
      <w:sz w:val="24"/>
      <w:szCs w:val="24"/>
    </w:rPr>
  </w:style>
  <w:style w:type="paragraph" w:customStyle="1" w:styleId="Default">
    <w:name w:val="Default"/>
    <w:rsid w:val="007247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263690"/>
  </w:style>
  <w:style w:type="character" w:styleId="HTML">
    <w:name w:val="HTML Cite"/>
    <w:basedOn w:val="a0"/>
    <w:uiPriority w:val="99"/>
    <w:unhideWhenUsed/>
    <w:rsid w:val="00263690"/>
    <w:rPr>
      <w:i/>
      <w:iCs/>
    </w:rPr>
  </w:style>
  <w:style w:type="character" w:customStyle="1" w:styleId="bog-bodytext1">
    <w:name w:val="bog-bodytext1"/>
    <w:basedOn w:val="a0"/>
    <w:uiPriority w:val="99"/>
    <w:rsid w:val="00263690"/>
    <w:rPr>
      <w:rFonts w:ascii="Tahoma" w:hAnsi="Tahoma" w:cs="Tahoma" w:hint="default"/>
      <w:color w:val="000000"/>
      <w:sz w:val="18"/>
      <w:szCs w:val="18"/>
    </w:rPr>
  </w:style>
  <w:style w:type="character" w:styleId="af2">
    <w:name w:val="page number"/>
    <w:basedOn w:val="a0"/>
    <w:rsid w:val="008C2FDA"/>
  </w:style>
  <w:style w:type="paragraph" w:styleId="Web">
    <w:name w:val="Normal (Web)"/>
    <w:basedOn w:val="a"/>
    <w:uiPriority w:val="99"/>
    <w:rsid w:val="00E54604"/>
    <w:pPr>
      <w:spacing w:before="100" w:beforeAutospacing="1" w:after="119"/>
    </w:pPr>
    <w:rPr>
      <w:lang w:val="el-GR" w:eastAsia="el-GR"/>
    </w:rPr>
  </w:style>
  <w:style w:type="character" w:styleId="af3">
    <w:name w:val="Emphasis"/>
    <w:basedOn w:val="a0"/>
    <w:uiPriority w:val="20"/>
    <w:qFormat/>
    <w:rsid w:val="00E54604"/>
    <w:rPr>
      <w:i/>
      <w:iCs/>
    </w:rPr>
  </w:style>
  <w:style w:type="character" w:customStyle="1" w:styleId="Char5">
    <w:name w:val="Χωρίς διάστιχο Char"/>
    <w:basedOn w:val="a0"/>
    <w:link w:val="af1"/>
    <w:uiPriority w:val="1"/>
    <w:rsid w:val="00E54604"/>
    <w:rPr>
      <w:sz w:val="24"/>
      <w:szCs w:val="24"/>
      <w:lang w:val="el-GR" w:eastAsia="el-GR" w:bidi="ar-SA"/>
    </w:rPr>
  </w:style>
  <w:style w:type="paragraph" w:customStyle="1" w:styleId="Pa12">
    <w:name w:val="Pa12"/>
    <w:basedOn w:val="Default"/>
    <w:next w:val="Default"/>
    <w:uiPriority w:val="99"/>
    <w:rsid w:val="006D1CC9"/>
    <w:pPr>
      <w:spacing w:line="211" w:lineRule="atLeast"/>
    </w:pPr>
    <w:rPr>
      <w:rFonts w:ascii="Minion Pro SmBd" w:eastAsia="Times New Roman" w:hAnsi="Minion Pro SmBd"/>
      <w:color w:val="auto"/>
      <w:lang w:eastAsia="el-GR"/>
    </w:rPr>
  </w:style>
  <w:style w:type="character" w:styleId="af4">
    <w:name w:val="Unresolved Mention"/>
    <w:basedOn w:val="a0"/>
    <w:uiPriority w:val="99"/>
    <w:semiHidden/>
    <w:unhideWhenUsed/>
    <w:rsid w:val="003B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x0RBJiMAAAAJ&amp;hl=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osnoumero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3DC3-DB94-45CD-9C89-24944484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3181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ΒΙΟΓΡΑΦΙΚΟ ΣΗΜΕΙΩΜΑ</vt:lpstr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creator>uoa</dc:creator>
  <cp:lastModifiedBy>TZEREME KONSTANTINA</cp:lastModifiedBy>
  <cp:revision>2</cp:revision>
  <dcterms:created xsi:type="dcterms:W3CDTF">2025-02-20T09:36:00Z</dcterms:created>
  <dcterms:modified xsi:type="dcterms:W3CDTF">2025-02-20T09:36:00Z</dcterms:modified>
</cp:coreProperties>
</file>